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C7" w:rsidRDefault="009361C7" w:rsidP="009361C7">
      <w:pPr>
        <w:jc w:val="center"/>
        <w:rPr>
          <w:rFonts w:ascii="Book Antiqua" w:hAnsi="Book Antiqua"/>
          <w:spacing w:val="0"/>
          <w:sz w:val="24"/>
          <w:szCs w:val="24"/>
        </w:rPr>
      </w:pPr>
      <w:r>
        <w:rPr>
          <w:noProof/>
          <w:lang w:val="fr-LU" w:eastAsia="fr-LU"/>
        </w:rPr>
        <w:drawing>
          <wp:inline distT="0" distB="0" distL="0" distR="0">
            <wp:extent cx="1722755" cy="648335"/>
            <wp:effectExtent l="19050" t="0" r="0" b="0"/>
            <wp:docPr id="1" name="Image 1" descr="SG_GROUP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GROUP BLEU"/>
                    <pic:cNvPicPr>
                      <a:picLocks noChangeAspect="1" noChangeArrowheads="1"/>
                    </pic:cNvPicPr>
                  </pic:nvPicPr>
                  <pic:blipFill>
                    <a:blip r:embed="rId9" cstate="print"/>
                    <a:srcRect/>
                    <a:stretch>
                      <a:fillRect/>
                    </a:stretch>
                  </pic:blipFill>
                  <pic:spPr bwMode="auto">
                    <a:xfrm>
                      <a:off x="0" y="0"/>
                      <a:ext cx="1722755" cy="648335"/>
                    </a:xfrm>
                    <a:prstGeom prst="rect">
                      <a:avLst/>
                    </a:prstGeom>
                    <a:noFill/>
                    <a:ln w="9525">
                      <a:noFill/>
                      <a:miter lim="800000"/>
                      <a:headEnd/>
                      <a:tailEnd/>
                    </a:ln>
                  </pic:spPr>
                </pic:pic>
              </a:graphicData>
            </a:graphic>
          </wp:inline>
        </w:drawing>
      </w:r>
    </w:p>
    <w:p w:rsidR="009361C7" w:rsidRDefault="009361C7" w:rsidP="009361C7">
      <w:pPr>
        <w:jc w:val="both"/>
        <w:rPr>
          <w:rFonts w:ascii="Book Antiqua" w:hAnsi="Book Antiqua"/>
          <w:spacing w:val="0"/>
          <w:sz w:val="24"/>
          <w:szCs w:val="24"/>
        </w:rPr>
      </w:pPr>
    </w:p>
    <w:p w:rsidR="009361C7" w:rsidRDefault="009361C7" w:rsidP="009361C7">
      <w:pPr>
        <w:jc w:val="both"/>
        <w:rPr>
          <w:rFonts w:ascii="Book Antiqua" w:hAnsi="Book Antiqua"/>
          <w:spacing w:val="0"/>
          <w:sz w:val="24"/>
          <w:szCs w:val="24"/>
        </w:rPr>
      </w:pPr>
    </w:p>
    <w:p w:rsidR="00A76F27" w:rsidRDefault="00A76F27" w:rsidP="009361C7">
      <w:pPr>
        <w:jc w:val="both"/>
        <w:rPr>
          <w:rFonts w:ascii="Book Antiqua" w:hAnsi="Book Antiqua"/>
          <w:spacing w:val="0"/>
          <w:sz w:val="24"/>
          <w:szCs w:val="24"/>
        </w:rPr>
      </w:pPr>
    </w:p>
    <w:tbl>
      <w:tblPr>
        <w:tblStyle w:val="Grilledutableau"/>
        <w:tblW w:w="0" w:type="auto"/>
        <w:tblLook w:val="04A0" w:firstRow="1" w:lastRow="0" w:firstColumn="1" w:lastColumn="0" w:noHBand="0" w:noVBand="1"/>
      </w:tblPr>
      <w:tblGrid>
        <w:gridCol w:w="8523"/>
      </w:tblGrid>
      <w:tr w:rsidR="009361C7" w:rsidRPr="00C10854" w:rsidTr="009361C7">
        <w:tc>
          <w:tcPr>
            <w:tcW w:w="8523" w:type="dxa"/>
          </w:tcPr>
          <w:p w:rsidR="009361C7" w:rsidRPr="00362FB6" w:rsidRDefault="009361C7" w:rsidP="009361C7">
            <w:pPr>
              <w:jc w:val="both"/>
              <w:rPr>
                <w:rFonts w:ascii="Book Antiqua" w:hAnsi="Book Antiqua"/>
                <w:b/>
                <w:i/>
                <w:spacing w:val="0"/>
                <w:sz w:val="28"/>
                <w:szCs w:val="28"/>
                <w:lang w:val="de-DE"/>
              </w:rPr>
            </w:pPr>
          </w:p>
          <w:p w:rsidR="00A15A61" w:rsidRPr="00A15A61" w:rsidRDefault="00362FB6" w:rsidP="009361C7">
            <w:pPr>
              <w:jc w:val="center"/>
              <w:rPr>
                <w:rFonts w:ascii="Book Antiqua" w:hAnsi="Book Antiqua"/>
                <w:b/>
                <w:i/>
                <w:spacing w:val="0"/>
                <w:sz w:val="28"/>
                <w:szCs w:val="28"/>
                <w:lang w:val="en-US"/>
              </w:rPr>
            </w:pPr>
            <w:r w:rsidRPr="00A15A61">
              <w:rPr>
                <w:rFonts w:ascii="Book Antiqua" w:hAnsi="Book Antiqua"/>
                <w:b/>
                <w:i/>
                <w:spacing w:val="0"/>
                <w:sz w:val="28"/>
                <w:szCs w:val="28"/>
                <w:lang w:val="en-US"/>
              </w:rPr>
              <w:t>DER SPEZIAL-INVESTMENTFONDS</w:t>
            </w:r>
          </w:p>
          <w:p w:rsidR="009361C7" w:rsidRPr="00A15A61" w:rsidRDefault="00362FB6" w:rsidP="009361C7">
            <w:pPr>
              <w:jc w:val="center"/>
              <w:rPr>
                <w:rFonts w:ascii="Book Antiqua" w:hAnsi="Book Antiqua"/>
                <w:b/>
                <w:i/>
                <w:spacing w:val="0"/>
                <w:sz w:val="28"/>
                <w:szCs w:val="28"/>
                <w:lang w:val="en-US"/>
              </w:rPr>
            </w:pPr>
            <w:r w:rsidRPr="00A15A61">
              <w:rPr>
                <w:rFonts w:ascii="Book Antiqua" w:hAnsi="Book Antiqua"/>
                <w:b/>
                <w:i/>
                <w:spacing w:val="0"/>
                <w:sz w:val="28"/>
                <w:szCs w:val="28"/>
                <w:lang w:val="en-US"/>
              </w:rPr>
              <w:t xml:space="preserve"> (SPECIALIZED INVESTMENT FUND)</w:t>
            </w:r>
            <w:r w:rsidR="009361C7" w:rsidRPr="00A15A61">
              <w:rPr>
                <w:rFonts w:ascii="Book Antiqua" w:hAnsi="Book Antiqua"/>
                <w:b/>
                <w:i/>
                <w:spacing w:val="0"/>
                <w:sz w:val="28"/>
                <w:szCs w:val="28"/>
                <w:lang w:val="en-US"/>
              </w:rPr>
              <w:t xml:space="preserve"> (SIF)</w:t>
            </w:r>
          </w:p>
          <w:p w:rsidR="009361C7" w:rsidRPr="00A15A61" w:rsidRDefault="009361C7" w:rsidP="009361C7">
            <w:pPr>
              <w:jc w:val="both"/>
              <w:rPr>
                <w:rFonts w:ascii="Book Antiqua" w:hAnsi="Book Antiqua"/>
                <w:b/>
                <w:i/>
                <w:spacing w:val="0"/>
                <w:sz w:val="28"/>
                <w:szCs w:val="28"/>
                <w:lang w:val="en-US"/>
              </w:rPr>
            </w:pPr>
          </w:p>
        </w:tc>
      </w:tr>
    </w:tbl>
    <w:p w:rsidR="009361C7" w:rsidRPr="00A15A61" w:rsidRDefault="009361C7" w:rsidP="009361C7">
      <w:pPr>
        <w:jc w:val="both"/>
        <w:rPr>
          <w:rFonts w:ascii="Book Antiqua" w:hAnsi="Book Antiqua"/>
          <w:spacing w:val="0"/>
          <w:sz w:val="24"/>
          <w:szCs w:val="24"/>
          <w:lang w:val="en-US"/>
        </w:rPr>
      </w:pPr>
    </w:p>
    <w:p w:rsidR="009361C7" w:rsidRPr="00A15A61" w:rsidRDefault="009361C7" w:rsidP="009361C7">
      <w:pPr>
        <w:jc w:val="both"/>
        <w:rPr>
          <w:rFonts w:ascii="Book Antiqua" w:hAnsi="Book Antiqua"/>
          <w:spacing w:val="0"/>
          <w:sz w:val="24"/>
          <w:szCs w:val="24"/>
          <w:lang w:val="en-US"/>
        </w:rPr>
      </w:pPr>
    </w:p>
    <w:p w:rsidR="00A76F27" w:rsidRPr="00A15A61" w:rsidRDefault="00A76F27" w:rsidP="009361C7">
      <w:pPr>
        <w:jc w:val="both"/>
        <w:rPr>
          <w:rFonts w:ascii="Book Antiqua" w:hAnsi="Book Antiqua"/>
          <w:spacing w:val="0"/>
          <w:sz w:val="24"/>
          <w:szCs w:val="24"/>
          <w:lang w:val="en-US"/>
        </w:rPr>
      </w:pPr>
    </w:p>
    <w:p w:rsidR="003B7CC0" w:rsidRPr="00C10854" w:rsidRDefault="00362FB6" w:rsidP="000B3338">
      <w:pPr>
        <w:jc w:val="both"/>
        <w:rPr>
          <w:rFonts w:ascii="Book Antiqua" w:hAnsi="Book Antiqua"/>
          <w:spacing w:val="0"/>
          <w:sz w:val="24"/>
          <w:szCs w:val="24"/>
          <w:lang w:val="de-DE"/>
        </w:rPr>
      </w:pPr>
      <w:r w:rsidRPr="00C10854">
        <w:rPr>
          <w:rFonts w:ascii="Book Antiqua" w:hAnsi="Book Antiqua"/>
          <w:spacing w:val="0"/>
          <w:sz w:val="24"/>
          <w:szCs w:val="24"/>
          <w:lang w:val="de-DE"/>
        </w:rPr>
        <w:t>Das Luxemburger Parlament hat am</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13. Februar</w:t>
      </w:r>
      <w:r w:rsidR="003B7CC0" w:rsidRPr="00C10854">
        <w:rPr>
          <w:rFonts w:ascii="Book Antiqua" w:hAnsi="Book Antiqua"/>
          <w:spacing w:val="0"/>
          <w:sz w:val="24"/>
          <w:szCs w:val="24"/>
          <w:lang w:val="de-DE"/>
        </w:rPr>
        <w:t xml:space="preserve"> 2007 </w:t>
      </w:r>
      <w:r w:rsidRPr="00C10854">
        <w:rPr>
          <w:rFonts w:ascii="Book Antiqua" w:hAnsi="Book Antiqua"/>
          <w:spacing w:val="0"/>
          <w:sz w:val="24"/>
          <w:szCs w:val="24"/>
          <w:lang w:val="de-DE"/>
        </w:rPr>
        <w:t xml:space="preserve">das Spezialfondsgesetz erlassen, </w:t>
      </w:r>
      <w:r w:rsidR="00EF7AA1" w:rsidRPr="00C10854">
        <w:rPr>
          <w:rFonts w:ascii="Book Antiqua" w:hAnsi="Book Antiqua"/>
          <w:spacing w:val="0"/>
          <w:sz w:val="24"/>
          <w:szCs w:val="24"/>
          <w:lang w:val="de-DE"/>
        </w:rPr>
        <w:t>welches</w:t>
      </w:r>
      <w:r w:rsidRPr="00C10854">
        <w:rPr>
          <w:rFonts w:ascii="Book Antiqua" w:hAnsi="Book Antiqua"/>
          <w:spacing w:val="0"/>
          <w:sz w:val="24"/>
          <w:szCs w:val="24"/>
          <w:lang w:val="de-DE"/>
        </w:rPr>
        <w:t xml:space="preserve"> das Gesetz von 1991 über</w:t>
      </w:r>
      <w:r w:rsidR="003B7CC0" w:rsidRPr="00C10854">
        <w:rPr>
          <w:rFonts w:ascii="Book Antiqua" w:hAnsi="Book Antiqua"/>
          <w:spacing w:val="0"/>
          <w:sz w:val="24"/>
          <w:szCs w:val="24"/>
          <w:lang w:val="de-DE"/>
        </w:rPr>
        <w:t xml:space="preserve"> </w:t>
      </w:r>
      <w:r w:rsidR="000B7614" w:rsidRPr="00C10854">
        <w:rPr>
          <w:rFonts w:ascii="Book Antiqua" w:hAnsi="Book Antiqua"/>
          <w:spacing w:val="0"/>
          <w:sz w:val="24"/>
          <w:szCs w:val="24"/>
          <w:lang w:val="de-DE"/>
        </w:rPr>
        <w:t>Organismen für Gemeinsame Anlagen</w:t>
      </w:r>
      <w:r w:rsidR="00D03642" w:rsidRPr="00C10854">
        <w:rPr>
          <w:rFonts w:ascii="Book Antiqua" w:hAnsi="Book Antiqua"/>
          <w:spacing w:val="0"/>
          <w:sz w:val="24"/>
          <w:szCs w:val="24"/>
          <w:lang w:val="de-DE"/>
        </w:rPr>
        <w:t xml:space="preserve"> für </w:t>
      </w:r>
      <w:r w:rsidRPr="00C10854">
        <w:rPr>
          <w:rFonts w:ascii="Book Antiqua" w:hAnsi="Book Antiqua"/>
          <w:spacing w:val="0"/>
          <w:sz w:val="24"/>
          <w:szCs w:val="24"/>
          <w:lang w:val="de-DE"/>
        </w:rPr>
        <w:t>Wertpapiere</w:t>
      </w:r>
      <w:r w:rsidR="00EF7AA1" w:rsidRPr="00C10854">
        <w:rPr>
          <w:rFonts w:ascii="Book Antiqua" w:hAnsi="Book Antiqua"/>
          <w:spacing w:val="0"/>
          <w:sz w:val="24"/>
          <w:szCs w:val="24"/>
          <w:lang w:val="de-DE"/>
        </w:rPr>
        <w:t>, die</w:t>
      </w:r>
      <w:r w:rsidRPr="00C10854">
        <w:rPr>
          <w:rFonts w:ascii="Book Antiqua" w:hAnsi="Book Antiqua"/>
          <w:spacing w:val="0"/>
          <w:sz w:val="24"/>
          <w:szCs w:val="24"/>
          <w:lang w:val="de-DE"/>
        </w:rPr>
        <w:t xml:space="preserve"> nicht zur</w:t>
      </w:r>
      <w:r w:rsidR="003B7CC0" w:rsidRPr="00C10854">
        <w:rPr>
          <w:rFonts w:ascii="Book Antiqua" w:hAnsi="Book Antiqua"/>
          <w:spacing w:val="0"/>
          <w:sz w:val="24"/>
          <w:szCs w:val="24"/>
          <w:lang w:val="de-DE"/>
        </w:rPr>
        <w:t xml:space="preserve"> </w:t>
      </w:r>
      <w:r w:rsidR="009674D7" w:rsidRPr="00C10854">
        <w:rPr>
          <w:rFonts w:ascii="Book Antiqua" w:hAnsi="Book Antiqua"/>
          <w:spacing w:val="0"/>
          <w:sz w:val="24"/>
          <w:szCs w:val="24"/>
          <w:lang w:val="de-DE"/>
        </w:rPr>
        <w:t>öffentlichen Platzierung</w:t>
      </w:r>
      <w:r w:rsidRPr="00C10854">
        <w:rPr>
          <w:rFonts w:ascii="Book Antiqua" w:hAnsi="Book Antiqua"/>
          <w:spacing w:val="0"/>
          <w:sz w:val="24"/>
          <w:szCs w:val="24"/>
          <w:lang w:val="de-DE"/>
        </w:rPr>
        <w:t xml:space="preserve"> bestimmt sind</w:t>
      </w:r>
      <w:r w:rsidR="00A5064F"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sogenannte</w:t>
      </w:r>
      <w:r w:rsidR="00A5064F"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institutionelle Fo</w:t>
      </w:r>
      <w:r w:rsidR="00A5064F" w:rsidRPr="00C10854">
        <w:rPr>
          <w:rFonts w:ascii="Book Antiqua" w:hAnsi="Book Antiqua"/>
          <w:spacing w:val="0"/>
          <w:sz w:val="24"/>
          <w:szCs w:val="24"/>
          <w:lang w:val="de-DE"/>
        </w:rPr>
        <w:t>nds”)</w:t>
      </w:r>
      <w:r w:rsidR="00D03642" w:rsidRPr="00C10854">
        <w:rPr>
          <w:rFonts w:ascii="Book Antiqua" w:hAnsi="Book Antiqua"/>
          <w:spacing w:val="0"/>
          <w:sz w:val="24"/>
          <w:szCs w:val="24"/>
          <w:lang w:val="de-DE"/>
        </w:rPr>
        <w:t>, ersetzt</w:t>
      </w:r>
      <w:r w:rsidR="003B7CC0" w:rsidRPr="00C10854">
        <w:rPr>
          <w:rFonts w:ascii="Book Antiqua" w:hAnsi="Book Antiqua"/>
          <w:spacing w:val="0"/>
          <w:sz w:val="24"/>
          <w:szCs w:val="24"/>
          <w:lang w:val="de-DE"/>
        </w:rPr>
        <w:t>.</w:t>
      </w:r>
    </w:p>
    <w:p w:rsidR="000650D6" w:rsidRPr="00C10854" w:rsidRDefault="000650D6" w:rsidP="000B3338">
      <w:pPr>
        <w:jc w:val="both"/>
        <w:rPr>
          <w:rFonts w:ascii="Book Antiqua" w:hAnsi="Book Antiqua"/>
          <w:spacing w:val="0"/>
          <w:sz w:val="24"/>
          <w:szCs w:val="24"/>
          <w:lang w:val="de-DE"/>
        </w:rPr>
      </w:pPr>
    </w:p>
    <w:p w:rsidR="003B7CC0" w:rsidRPr="00C10854" w:rsidRDefault="004D2921" w:rsidP="000B3338">
      <w:pPr>
        <w:jc w:val="both"/>
        <w:rPr>
          <w:rFonts w:ascii="Book Antiqua" w:hAnsi="Book Antiqua"/>
          <w:spacing w:val="0"/>
          <w:sz w:val="24"/>
          <w:szCs w:val="24"/>
          <w:lang w:val="de-DE"/>
        </w:rPr>
      </w:pPr>
      <w:r w:rsidRPr="00C10854">
        <w:rPr>
          <w:rFonts w:ascii="Book Antiqua" w:hAnsi="Book Antiqua"/>
          <w:spacing w:val="0"/>
          <w:sz w:val="24"/>
          <w:szCs w:val="24"/>
          <w:lang w:val="de-DE"/>
        </w:rPr>
        <w:t xml:space="preserve">Nach der Änderung durch das Parlament vom 26. März 2012, zeichnet sich der rechtliche Rahmen des SIF </w:t>
      </w:r>
      <w:r w:rsidR="00362FB6" w:rsidRPr="00C10854">
        <w:rPr>
          <w:rFonts w:ascii="Book Antiqua" w:hAnsi="Book Antiqua"/>
          <w:spacing w:val="0"/>
          <w:sz w:val="24"/>
          <w:szCs w:val="24"/>
          <w:lang w:val="de-DE"/>
        </w:rPr>
        <w:t>durch folgende Charakteristika aus</w:t>
      </w:r>
      <w:r w:rsidR="003B7CC0" w:rsidRPr="00C10854">
        <w:rPr>
          <w:rFonts w:ascii="Book Antiqua" w:hAnsi="Book Antiqua"/>
          <w:spacing w:val="0"/>
          <w:sz w:val="24"/>
          <w:szCs w:val="24"/>
          <w:lang w:val="de-DE"/>
        </w:rPr>
        <w:t>:</w:t>
      </w:r>
    </w:p>
    <w:p w:rsidR="000879E8" w:rsidRPr="00C10854" w:rsidRDefault="000879E8" w:rsidP="000B3338">
      <w:pPr>
        <w:jc w:val="both"/>
        <w:rPr>
          <w:rFonts w:ascii="Book Antiqua" w:hAnsi="Book Antiqua"/>
          <w:spacing w:val="0"/>
          <w:sz w:val="24"/>
          <w:szCs w:val="24"/>
          <w:lang w:val="de-DE"/>
        </w:rPr>
      </w:pPr>
    </w:p>
    <w:p w:rsidR="003B7CC0" w:rsidRPr="00C10854" w:rsidRDefault="00D03642" w:rsidP="000B3338">
      <w:pPr>
        <w:jc w:val="both"/>
        <w:rPr>
          <w:rFonts w:ascii="Book Antiqua" w:hAnsi="Book Antiqua"/>
          <w:b/>
          <w:spacing w:val="0"/>
          <w:sz w:val="24"/>
          <w:szCs w:val="24"/>
          <w:lang w:val="de-DE"/>
        </w:rPr>
      </w:pPr>
      <w:r w:rsidRPr="00C10854">
        <w:rPr>
          <w:rFonts w:ascii="Book Antiqua" w:hAnsi="Book Antiqua"/>
          <w:b/>
          <w:spacing w:val="0"/>
          <w:sz w:val="24"/>
          <w:szCs w:val="24"/>
          <w:lang w:val="de-DE"/>
        </w:rPr>
        <w:t>D</w:t>
      </w:r>
      <w:r w:rsidR="00362FB6" w:rsidRPr="00C10854">
        <w:rPr>
          <w:rFonts w:ascii="Book Antiqua" w:hAnsi="Book Antiqua"/>
          <w:b/>
          <w:spacing w:val="0"/>
          <w:sz w:val="24"/>
          <w:szCs w:val="24"/>
          <w:lang w:val="de-DE"/>
        </w:rPr>
        <w:t>er</w:t>
      </w:r>
      <w:r w:rsidR="003B7CC0" w:rsidRPr="00C10854">
        <w:rPr>
          <w:rFonts w:ascii="Book Antiqua" w:hAnsi="Book Antiqua"/>
          <w:b/>
          <w:spacing w:val="0"/>
          <w:sz w:val="24"/>
          <w:szCs w:val="24"/>
          <w:lang w:val="de-DE"/>
        </w:rPr>
        <w:t xml:space="preserve"> </w:t>
      </w:r>
      <w:r w:rsidRPr="00C10854">
        <w:rPr>
          <w:rFonts w:ascii="Book Antiqua" w:hAnsi="Book Antiqua"/>
          <w:b/>
          <w:spacing w:val="0"/>
          <w:sz w:val="24"/>
          <w:szCs w:val="24"/>
          <w:lang w:val="de-DE"/>
        </w:rPr>
        <w:t>in Frage kommende</w:t>
      </w:r>
      <w:r w:rsidR="003B7CC0" w:rsidRPr="00C10854">
        <w:rPr>
          <w:rFonts w:ascii="Book Antiqua" w:hAnsi="Book Antiqua"/>
          <w:b/>
          <w:spacing w:val="0"/>
          <w:sz w:val="24"/>
          <w:szCs w:val="24"/>
          <w:lang w:val="de-DE"/>
        </w:rPr>
        <w:t xml:space="preserve"> </w:t>
      </w:r>
      <w:r w:rsidR="00362FB6" w:rsidRPr="00C10854">
        <w:rPr>
          <w:rFonts w:ascii="Book Antiqua" w:hAnsi="Book Antiqua"/>
          <w:b/>
          <w:spacing w:val="0"/>
          <w:sz w:val="24"/>
          <w:szCs w:val="24"/>
          <w:lang w:val="de-DE"/>
        </w:rPr>
        <w:t>Anleger</w:t>
      </w:r>
      <w:r w:rsidRPr="00C10854">
        <w:rPr>
          <w:rFonts w:ascii="Book Antiqua" w:hAnsi="Book Antiqua"/>
          <w:b/>
          <w:spacing w:val="0"/>
          <w:sz w:val="24"/>
          <w:szCs w:val="24"/>
          <w:lang w:val="de-DE"/>
        </w:rPr>
        <w:t>kreis</w:t>
      </w:r>
    </w:p>
    <w:p w:rsidR="000650D6" w:rsidRPr="00C10854" w:rsidRDefault="000650D6" w:rsidP="000B3338">
      <w:pPr>
        <w:jc w:val="both"/>
        <w:rPr>
          <w:rFonts w:ascii="Book Antiqua" w:hAnsi="Book Antiqua"/>
          <w:b/>
          <w:spacing w:val="0"/>
          <w:sz w:val="24"/>
          <w:szCs w:val="24"/>
          <w:lang w:val="de-DE"/>
        </w:rPr>
      </w:pPr>
    </w:p>
    <w:p w:rsidR="003B7CC0" w:rsidRPr="00C10854" w:rsidRDefault="00D03642" w:rsidP="000B3338">
      <w:pPr>
        <w:jc w:val="both"/>
        <w:rPr>
          <w:rFonts w:ascii="Book Antiqua" w:hAnsi="Book Antiqua"/>
          <w:spacing w:val="0"/>
          <w:sz w:val="24"/>
          <w:szCs w:val="24"/>
          <w:lang w:val="de-DE"/>
        </w:rPr>
      </w:pPr>
      <w:r w:rsidRPr="00C10854">
        <w:rPr>
          <w:rFonts w:ascii="Book Antiqua" w:hAnsi="Book Antiqua"/>
          <w:spacing w:val="0"/>
          <w:sz w:val="24"/>
          <w:szCs w:val="24"/>
          <w:lang w:val="de-DE"/>
        </w:rPr>
        <w:t>D</w:t>
      </w:r>
      <w:r w:rsidR="00362FB6" w:rsidRPr="00C10854">
        <w:rPr>
          <w:rFonts w:ascii="Book Antiqua" w:hAnsi="Book Antiqua"/>
          <w:spacing w:val="0"/>
          <w:sz w:val="24"/>
          <w:szCs w:val="24"/>
          <w:lang w:val="de-DE"/>
        </w:rPr>
        <w:t>er für eine</w:t>
      </w:r>
      <w:r w:rsidR="009674D7" w:rsidRPr="00C10854">
        <w:rPr>
          <w:rFonts w:ascii="Book Antiqua" w:hAnsi="Book Antiqua"/>
          <w:spacing w:val="0"/>
          <w:sz w:val="24"/>
          <w:szCs w:val="24"/>
          <w:lang w:val="de-DE"/>
        </w:rPr>
        <w:t>n</w:t>
      </w:r>
      <w:r w:rsidRPr="00C10854">
        <w:rPr>
          <w:rFonts w:ascii="Book Antiqua" w:hAnsi="Book Antiqua"/>
          <w:spacing w:val="0"/>
          <w:sz w:val="24"/>
          <w:szCs w:val="24"/>
          <w:lang w:val="de-DE"/>
        </w:rPr>
        <w:t xml:space="preserve"> SIF in Frage kommende</w:t>
      </w:r>
      <w:r w:rsidR="00362FB6" w:rsidRPr="00C10854">
        <w:rPr>
          <w:rFonts w:ascii="Book Antiqua" w:hAnsi="Book Antiqua"/>
          <w:spacing w:val="0"/>
          <w:sz w:val="24"/>
          <w:szCs w:val="24"/>
          <w:lang w:val="de-DE"/>
        </w:rPr>
        <w:t xml:space="preserve"> Anleger</w:t>
      </w:r>
      <w:r w:rsidRPr="00C10854">
        <w:rPr>
          <w:rFonts w:ascii="Book Antiqua" w:hAnsi="Book Antiqua"/>
          <w:spacing w:val="0"/>
          <w:sz w:val="24"/>
          <w:szCs w:val="24"/>
          <w:lang w:val="de-DE"/>
        </w:rPr>
        <w:t>kreis</w:t>
      </w:r>
      <w:r w:rsidR="003B7CC0" w:rsidRPr="00C10854">
        <w:rPr>
          <w:rFonts w:ascii="Book Antiqua" w:hAnsi="Book Antiqua"/>
          <w:spacing w:val="0"/>
          <w:sz w:val="24"/>
          <w:szCs w:val="24"/>
          <w:lang w:val="de-DE"/>
        </w:rPr>
        <w:t xml:space="preserve"> is</w:t>
      </w:r>
      <w:r w:rsidR="00362FB6" w:rsidRPr="00C10854">
        <w:rPr>
          <w:rFonts w:ascii="Book Antiqua" w:hAnsi="Book Antiqua"/>
          <w:spacing w:val="0"/>
          <w:sz w:val="24"/>
          <w:szCs w:val="24"/>
          <w:lang w:val="de-DE"/>
        </w:rPr>
        <w:t>t</w:t>
      </w:r>
      <w:r w:rsidR="003B7CC0" w:rsidRPr="00C10854">
        <w:rPr>
          <w:rFonts w:ascii="Book Antiqua" w:hAnsi="Book Antiqua"/>
          <w:spacing w:val="0"/>
          <w:sz w:val="24"/>
          <w:szCs w:val="24"/>
          <w:lang w:val="de-DE"/>
        </w:rPr>
        <w:t xml:space="preserve"> </w:t>
      </w:r>
      <w:r w:rsidR="00362FB6" w:rsidRPr="00C10854">
        <w:rPr>
          <w:rFonts w:ascii="Book Antiqua" w:hAnsi="Book Antiqua"/>
          <w:spacing w:val="0"/>
          <w:sz w:val="24"/>
          <w:szCs w:val="24"/>
          <w:lang w:val="de-DE"/>
        </w:rPr>
        <w:t>weiter gefasst, um nicht nur institutionelle Anleger, sondern auch professionelle Anleger</w:t>
      </w:r>
      <w:r w:rsidR="003B7CC0" w:rsidRPr="00C10854">
        <w:rPr>
          <w:rFonts w:ascii="Book Antiqua" w:hAnsi="Book Antiqua"/>
          <w:spacing w:val="0"/>
          <w:sz w:val="24"/>
          <w:szCs w:val="24"/>
          <w:lang w:val="de-DE"/>
        </w:rPr>
        <w:t xml:space="preserve"> </w:t>
      </w:r>
      <w:r w:rsidR="00362FB6" w:rsidRPr="00C10854">
        <w:rPr>
          <w:rFonts w:ascii="Book Antiqua" w:hAnsi="Book Antiqua"/>
          <w:spacing w:val="0"/>
          <w:sz w:val="24"/>
          <w:szCs w:val="24"/>
          <w:lang w:val="de-DE"/>
        </w:rPr>
        <w:t>und</w:t>
      </w:r>
      <w:r w:rsidR="003B7CC0" w:rsidRPr="00C10854">
        <w:rPr>
          <w:rFonts w:ascii="Book Antiqua" w:hAnsi="Book Antiqua"/>
          <w:spacing w:val="0"/>
          <w:sz w:val="24"/>
          <w:szCs w:val="24"/>
          <w:lang w:val="de-DE"/>
        </w:rPr>
        <w:t xml:space="preserve"> </w:t>
      </w:r>
      <w:r w:rsidR="00362FB6" w:rsidRPr="00C10854">
        <w:rPr>
          <w:rFonts w:ascii="Book Antiqua" w:hAnsi="Book Antiqua"/>
          <w:spacing w:val="0"/>
          <w:sz w:val="24"/>
          <w:szCs w:val="24"/>
          <w:lang w:val="de-DE"/>
        </w:rPr>
        <w:t>erfahrene</w:t>
      </w:r>
      <w:r w:rsidR="003B7CC0" w:rsidRPr="00C10854">
        <w:rPr>
          <w:rFonts w:ascii="Book Antiqua" w:hAnsi="Book Antiqua"/>
          <w:spacing w:val="0"/>
          <w:sz w:val="24"/>
          <w:szCs w:val="24"/>
          <w:lang w:val="de-DE"/>
        </w:rPr>
        <w:t xml:space="preserve"> </w:t>
      </w:r>
      <w:r w:rsidR="00362FB6" w:rsidRPr="00C10854">
        <w:rPr>
          <w:rFonts w:ascii="Book Antiqua" w:hAnsi="Book Antiqua"/>
          <w:spacing w:val="0"/>
          <w:sz w:val="24"/>
          <w:szCs w:val="24"/>
          <w:lang w:val="de-DE"/>
        </w:rPr>
        <w:t>Anleger mit einzubeziehen</w:t>
      </w:r>
      <w:r w:rsidR="003B7CC0" w:rsidRPr="00C10854">
        <w:rPr>
          <w:rFonts w:ascii="Book Antiqua" w:hAnsi="Book Antiqua"/>
          <w:spacing w:val="0"/>
          <w:sz w:val="24"/>
          <w:szCs w:val="24"/>
          <w:lang w:val="de-DE"/>
        </w:rPr>
        <w:t xml:space="preserve">. </w:t>
      </w:r>
      <w:r w:rsidR="00362FB6" w:rsidRPr="00C10854">
        <w:rPr>
          <w:rFonts w:ascii="Book Antiqua" w:hAnsi="Book Antiqua"/>
          <w:spacing w:val="0"/>
          <w:sz w:val="24"/>
          <w:szCs w:val="24"/>
          <w:lang w:val="de-DE"/>
        </w:rPr>
        <w:t>Die letztere Kategorie</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betrifft</w:t>
      </w:r>
      <w:r w:rsidR="003B7CC0" w:rsidRPr="00C10854">
        <w:rPr>
          <w:rFonts w:ascii="Book Antiqua" w:hAnsi="Book Antiqua"/>
          <w:spacing w:val="0"/>
          <w:sz w:val="24"/>
          <w:szCs w:val="24"/>
          <w:lang w:val="de-DE"/>
        </w:rPr>
        <w:t xml:space="preserve"> </w:t>
      </w:r>
      <w:r w:rsidR="00362FB6" w:rsidRPr="00C10854">
        <w:rPr>
          <w:rFonts w:ascii="Book Antiqua" w:hAnsi="Book Antiqua"/>
          <w:spacing w:val="0"/>
          <w:sz w:val="24"/>
          <w:szCs w:val="24"/>
          <w:lang w:val="de-DE"/>
        </w:rPr>
        <w:t>Privatpersonen, die folgende Kriterien erfüllen:</w:t>
      </w:r>
    </w:p>
    <w:p w:rsidR="000650D6" w:rsidRPr="00C10854" w:rsidRDefault="000650D6" w:rsidP="000B3338">
      <w:pPr>
        <w:jc w:val="both"/>
        <w:rPr>
          <w:rFonts w:ascii="Book Antiqua" w:hAnsi="Book Antiqua"/>
          <w:spacing w:val="0"/>
          <w:sz w:val="24"/>
          <w:szCs w:val="24"/>
          <w:lang w:val="de-DE"/>
        </w:rPr>
      </w:pPr>
    </w:p>
    <w:p w:rsidR="003B7CC0" w:rsidRPr="00C10854" w:rsidRDefault="009674D7" w:rsidP="000879E8">
      <w:pPr>
        <w:numPr>
          <w:ilvl w:val="0"/>
          <w:numId w:val="11"/>
        </w:numPr>
        <w:jc w:val="both"/>
        <w:rPr>
          <w:rFonts w:ascii="Book Antiqua" w:hAnsi="Book Antiqua"/>
          <w:spacing w:val="0"/>
          <w:sz w:val="24"/>
          <w:szCs w:val="24"/>
          <w:lang w:val="de-DE"/>
        </w:rPr>
      </w:pPr>
      <w:r w:rsidRPr="00C10854">
        <w:rPr>
          <w:rFonts w:ascii="Book Antiqua" w:hAnsi="Book Antiqua"/>
          <w:spacing w:val="0"/>
          <w:sz w:val="24"/>
          <w:szCs w:val="24"/>
          <w:lang w:val="de-DE"/>
        </w:rPr>
        <w:t>s</w:t>
      </w:r>
      <w:r w:rsidR="00362FB6" w:rsidRPr="00C10854">
        <w:rPr>
          <w:rFonts w:ascii="Book Antiqua" w:hAnsi="Book Antiqua"/>
          <w:spacing w:val="0"/>
          <w:sz w:val="24"/>
          <w:szCs w:val="24"/>
          <w:lang w:val="de-DE"/>
        </w:rPr>
        <w:t>ie</w:t>
      </w:r>
      <w:r w:rsidR="00CB2A2C" w:rsidRPr="00C10854">
        <w:rPr>
          <w:rFonts w:ascii="Book Antiqua" w:hAnsi="Book Antiqua"/>
          <w:spacing w:val="0"/>
          <w:sz w:val="24"/>
          <w:szCs w:val="24"/>
          <w:lang w:val="de-DE"/>
        </w:rPr>
        <w:t xml:space="preserve"> ordnen sich formell</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 xml:space="preserve">dem Status der </w:t>
      </w:r>
      <w:r w:rsidR="003B7CC0" w:rsidRPr="00C10854">
        <w:rPr>
          <w:rFonts w:ascii="Book Antiqua" w:hAnsi="Book Antiqua"/>
          <w:spacing w:val="0"/>
          <w:sz w:val="24"/>
          <w:szCs w:val="24"/>
          <w:lang w:val="de-DE"/>
        </w:rPr>
        <w:t>“</w:t>
      </w:r>
      <w:r w:rsidR="00D03642" w:rsidRPr="00C10854">
        <w:rPr>
          <w:rFonts w:ascii="Book Antiqua" w:hAnsi="Book Antiqua"/>
          <w:spacing w:val="0"/>
          <w:sz w:val="24"/>
          <w:szCs w:val="24"/>
          <w:lang w:val="de-DE"/>
        </w:rPr>
        <w:t>sachkundigen</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Anleger zu</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d.h.</w:t>
      </w:r>
      <w:r w:rsidR="00D03642" w:rsidRPr="00C10854">
        <w:rPr>
          <w:rFonts w:ascii="Book Antiqua" w:hAnsi="Book Antiqua"/>
          <w:spacing w:val="0"/>
          <w:sz w:val="24"/>
          <w:szCs w:val="24"/>
          <w:lang w:val="de-DE"/>
        </w:rPr>
        <w:t>,</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dass sie grundsätzlich in der Lage sind, die mit einer Anlage in den SIF</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verbundenen Risiken zu verstehen</w:t>
      </w:r>
      <w:r w:rsidR="003A39CE" w:rsidRPr="00C10854">
        <w:rPr>
          <w:rFonts w:ascii="Book Antiqua" w:hAnsi="Book Antiqua"/>
          <w:spacing w:val="0"/>
          <w:sz w:val="24"/>
          <w:szCs w:val="24"/>
          <w:lang w:val="de-DE"/>
        </w:rPr>
        <w:t>)</w:t>
      </w:r>
      <w:r w:rsidRPr="00C10854">
        <w:rPr>
          <w:rFonts w:ascii="Book Antiqua" w:hAnsi="Book Antiqua"/>
          <w:spacing w:val="0"/>
          <w:sz w:val="24"/>
          <w:szCs w:val="24"/>
          <w:lang w:val="de-DE"/>
        </w:rPr>
        <w:t>, u</w:t>
      </w:r>
      <w:r w:rsidR="003B7CC0" w:rsidRPr="00C10854">
        <w:rPr>
          <w:rFonts w:ascii="Book Antiqua" w:hAnsi="Book Antiqua"/>
          <w:spacing w:val="0"/>
          <w:sz w:val="24"/>
          <w:szCs w:val="24"/>
          <w:lang w:val="de-DE"/>
        </w:rPr>
        <w:t>nd</w:t>
      </w:r>
    </w:p>
    <w:p w:rsidR="003B7CC0" w:rsidRPr="00C10854" w:rsidRDefault="009674D7" w:rsidP="000879E8">
      <w:pPr>
        <w:numPr>
          <w:ilvl w:val="0"/>
          <w:numId w:val="11"/>
        </w:numPr>
        <w:jc w:val="both"/>
        <w:rPr>
          <w:rFonts w:ascii="Book Antiqua" w:hAnsi="Book Antiqua"/>
          <w:spacing w:val="0"/>
          <w:sz w:val="24"/>
          <w:szCs w:val="24"/>
          <w:lang w:val="de-DE"/>
        </w:rPr>
      </w:pPr>
      <w:r w:rsidRPr="00C10854">
        <w:rPr>
          <w:rFonts w:ascii="Book Antiqua" w:hAnsi="Book Antiqua"/>
          <w:spacing w:val="0"/>
          <w:sz w:val="24"/>
          <w:szCs w:val="24"/>
          <w:lang w:val="de-DE"/>
        </w:rPr>
        <w:t>sie investieren einen Mindestbetrag von</w:t>
      </w:r>
      <w:r w:rsidR="003B7CC0" w:rsidRPr="00C10854">
        <w:rPr>
          <w:rFonts w:ascii="Book Antiqua" w:hAnsi="Book Antiqua"/>
          <w:spacing w:val="0"/>
          <w:sz w:val="24"/>
          <w:szCs w:val="24"/>
          <w:lang w:val="de-DE"/>
        </w:rPr>
        <w:t xml:space="preserve"> 125.000 € in </w:t>
      </w:r>
      <w:r w:rsidRPr="00C10854">
        <w:rPr>
          <w:rFonts w:ascii="Book Antiqua" w:hAnsi="Book Antiqua"/>
          <w:spacing w:val="0"/>
          <w:sz w:val="24"/>
          <w:szCs w:val="24"/>
          <w:lang w:val="de-DE"/>
        </w:rPr>
        <w:t>den</w:t>
      </w:r>
      <w:r w:rsidR="003B7CC0" w:rsidRPr="00C10854">
        <w:rPr>
          <w:rFonts w:ascii="Book Antiqua" w:hAnsi="Book Antiqua"/>
          <w:spacing w:val="0"/>
          <w:sz w:val="24"/>
          <w:szCs w:val="24"/>
          <w:lang w:val="de-DE"/>
        </w:rPr>
        <w:t xml:space="preserve"> SIF</w:t>
      </w:r>
      <w:r w:rsidR="000879E8"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 xml:space="preserve">oder </w:t>
      </w:r>
      <w:r w:rsidR="00B22484" w:rsidRPr="00C10854">
        <w:rPr>
          <w:rFonts w:ascii="Book Antiqua" w:hAnsi="Book Antiqua"/>
          <w:spacing w:val="0"/>
          <w:sz w:val="24"/>
          <w:szCs w:val="24"/>
          <w:lang w:val="de-DE"/>
        </w:rPr>
        <w:t>sie können</w:t>
      </w:r>
      <w:r w:rsidRPr="00C10854">
        <w:rPr>
          <w:rFonts w:ascii="Book Antiqua" w:hAnsi="Book Antiqua"/>
          <w:spacing w:val="0"/>
          <w:sz w:val="24"/>
          <w:szCs w:val="24"/>
          <w:lang w:val="de-DE"/>
        </w:rPr>
        <w:t xml:space="preserve"> </w:t>
      </w:r>
      <w:r w:rsidR="00B22484" w:rsidRPr="00C10854">
        <w:rPr>
          <w:rFonts w:ascii="Book Antiqua" w:hAnsi="Book Antiqua"/>
          <w:spacing w:val="0"/>
          <w:sz w:val="24"/>
          <w:szCs w:val="24"/>
          <w:lang w:val="de-DE"/>
        </w:rPr>
        <w:t xml:space="preserve">eine Beurteilung </w:t>
      </w:r>
      <w:r w:rsidR="00D03642" w:rsidRPr="00C10854">
        <w:rPr>
          <w:rFonts w:ascii="Book Antiqua" w:hAnsi="Book Antiqua"/>
          <w:spacing w:val="0"/>
          <w:sz w:val="24"/>
          <w:szCs w:val="24"/>
          <w:lang w:val="de-DE"/>
        </w:rPr>
        <w:t>eines</w:t>
      </w:r>
      <w:r w:rsidR="00B22484" w:rsidRPr="00C10854">
        <w:rPr>
          <w:rFonts w:ascii="Book Antiqua" w:hAnsi="Book Antiqua"/>
          <w:spacing w:val="0"/>
          <w:sz w:val="24"/>
          <w:szCs w:val="24"/>
          <w:lang w:val="de-DE"/>
        </w:rPr>
        <w:t xml:space="preserve"> Kreditinstitut</w:t>
      </w:r>
      <w:r w:rsidR="00D03642" w:rsidRPr="00C10854">
        <w:rPr>
          <w:rFonts w:ascii="Book Antiqua" w:hAnsi="Book Antiqua"/>
          <w:spacing w:val="0"/>
          <w:sz w:val="24"/>
          <w:szCs w:val="24"/>
          <w:lang w:val="de-DE"/>
        </w:rPr>
        <w:t>s oder eines</w:t>
      </w:r>
      <w:r w:rsidRPr="00C10854">
        <w:rPr>
          <w:rFonts w:ascii="Book Antiqua" w:hAnsi="Book Antiqua"/>
          <w:spacing w:val="0"/>
          <w:sz w:val="24"/>
          <w:szCs w:val="24"/>
          <w:lang w:val="de-DE"/>
        </w:rPr>
        <w:t xml:space="preserve"> anderen Professionellen</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des Finanzsektors</w:t>
      </w:r>
      <w:r w:rsidR="003B7CC0" w:rsidRPr="00C10854">
        <w:rPr>
          <w:rFonts w:ascii="Book Antiqua" w:hAnsi="Book Antiqua"/>
          <w:spacing w:val="0"/>
          <w:sz w:val="24"/>
          <w:szCs w:val="24"/>
          <w:lang w:val="de-DE"/>
        </w:rPr>
        <w:t xml:space="preserve"> </w:t>
      </w:r>
      <w:r w:rsidR="00B22484" w:rsidRPr="00C10854">
        <w:rPr>
          <w:rFonts w:ascii="Book Antiqua" w:hAnsi="Book Antiqua"/>
          <w:spacing w:val="0"/>
          <w:sz w:val="24"/>
          <w:szCs w:val="24"/>
          <w:lang w:val="de-DE"/>
        </w:rPr>
        <w:t xml:space="preserve">vorlegen, welche </w:t>
      </w:r>
      <w:r w:rsidR="00D03642" w:rsidRPr="00C10854">
        <w:rPr>
          <w:rFonts w:ascii="Book Antiqua" w:hAnsi="Book Antiqua"/>
          <w:spacing w:val="0"/>
          <w:sz w:val="24"/>
          <w:szCs w:val="24"/>
          <w:lang w:val="de-DE"/>
        </w:rPr>
        <w:t xml:space="preserve">ihnen </w:t>
      </w:r>
      <w:r w:rsidR="00B22484" w:rsidRPr="00C10854">
        <w:rPr>
          <w:rFonts w:ascii="Book Antiqua" w:hAnsi="Book Antiqua"/>
          <w:spacing w:val="0"/>
          <w:sz w:val="24"/>
          <w:szCs w:val="24"/>
          <w:lang w:val="de-DE"/>
        </w:rPr>
        <w:t>den</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 xml:space="preserve">Sachverstand, </w:t>
      </w:r>
      <w:r w:rsidR="00B22484" w:rsidRPr="00C10854">
        <w:rPr>
          <w:rFonts w:ascii="Book Antiqua" w:hAnsi="Book Antiqua"/>
          <w:spacing w:val="0"/>
          <w:sz w:val="24"/>
          <w:szCs w:val="24"/>
          <w:lang w:val="de-DE"/>
        </w:rPr>
        <w:t>die</w:t>
      </w:r>
      <w:r w:rsidRPr="00C10854">
        <w:rPr>
          <w:rFonts w:ascii="Book Antiqua" w:hAnsi="Book Antiqua"/>
          <w:spacing w:val="0"/>
          <w:sz w:val="24"/>
          <w:szCs w:val="24"/>
          <w:lang w:val="de-DE"/>
        </w:rPr>
        <w:t xml:space="preserve"> Erfahrung und </w:t>
      </w:r>
      <w:r w:rsidR="00B22484" w:rsidRPr="00C10854">
        <w:rPr>
          <w:rFonts w:ascii="Book Antiqua" w:hAnsi="Book Antiqua"/>
          <w:spacing w:val="0"/>
          <w:sz w:val="24"/>
          <w:szCs w:val="24"/>
          <w:lang w:val="de-DE"/>
        </w:rPr>
        <w:t xml:space="preserve">die </w:t>
      </w:r>
      <w:r w:rsidRPr="00C10854">
        <w:rPr>
          <w:rFonts w:ascii="Book Antiqua" w:hAnsi="Book Antiqua"/>
          <w:spacing w:val="0"/>
          <w:sz w:val="24"/>
          <w:szCs w:val="24"/>
          <w:lang w:val="de-DE"/>
        </w:rPr>
        <w:t xml:space="preserve">Kenntnisse </w:t>
      </w:r>
      <w:r w:rsidR="00B22484" w:rsidRPr="00C10854">
        <w:rPr>
          <w:rFonts w:ascii="Book Antiqua" w:hAnsi="Book Antiqua"/>
          <w:spacing w:val="0"/>
          <w:sz w:val="24"/>
          <w:szCs w:val="24"/>
          <w:lang w:val="de-DE"/>
        </w:rPr>
        <w:t>des Kunden</w:t>
      </w:r>
      <w:r w:rsidRPr="00C10854">
        <w:rPr>
          <w:rFonts w:ascii="Book Antiqua" w:hAnsi="Book Antiqua"/>
          <w:spacing w:val="0"/>
          <w:sz w:val="24"/>
          <w:szCs w:val="24"/>
          <w:lang w:val="de-DE"/>
        </w:rPr>
        <w:t>, um</w:t>
      </w:r>
      <w:r w:rsidR="003B7CC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auf angemessene Weise eine Anlage in Risikokapital einschätzen zu können</w:t>
      </w:r>
      <w:r w:rsidR="00B22484" w:rsidRPr="00C10854">
        <w:rPr>
          <w:rFonts w:ascii="Book Antiqua" w:hAnsi="Book Antiqua"/>
          <w:spacing w:val="0"/>
          <w:sz w:val="24"/>
          <w:szCs w:val="24"/>
          <w:lang w:val="de-DE"/>
        </w:rPr>
        <w:t>, bestätigt</w:t>
      </w:r>
      <w:r w:rsidRPr="00C10854">
        <w:rPr>
          <w:rFonts w:ascii="Book Antiqua" w:hAnsi="Book Antiqua"/>
          <w:spacing w:val="0"/>
          <w:sz w:val="24"/>
          <w:szCs w:val="24"/>
          <w:lang w:val="de-DE"/>
        </w:rPr>
        <w:t>.</w:t>
      </w:r>
      <w:r w:rsidR="000879E8" w:rsidRPr="00C10854">
        <w:rPr>
          <w:rFonts w:ascii="Book Antiqua" w:hAnsi="Book Antiqua"/>
          <w:spacing w:val="0"/>
          <w:sz w:val="24"/>
          <w:szCs w:val="24"/>
          <w:lang w:val="de-DE"/>
        </w:rPr>
        <w:t xml:space="preserve"> </w:t>
      </w:r>
    </w:p>
    <w:p w:rsidR="000879E8" w:rsidRPr="00C10854" w:rsidRDefault="000879E8" w:rsidP="000B3338">
      <w:pPr>
        <w:jc w:val="both"/>
        <w:rPr>
          <w:rFonts w:ascii="Book Antiqua" w:hAnsi="Book Antiqua"/>
          <w:spacing w:val="0"/>
          <w:sz w:val="24"/>
          <w:szCs w:val="24"/>
          <w:lang w:val="de-DE"/>
        </w:rPr>
      </w:pPr>
    </w:p>
    <w:p w:rsidR="004D2921" w:rsidRPr="00C10854" w:rsidRDefault="004D2921" w:rsidP="000B3338">
      <w:pPr>
        <w:jc w:val="both"/>
        <w:rPr>
          <w:rFonts w:ascii="Book Antiqua" w:hAnsi="Book Antiqua"/>
          <w:spacing w:val="0"/>
          <w:sz w:val="24"/>
          <w:szCs w:val="24"/>
          <w:lang w:val="de-DE"/>
        </w:rPr>
      </w:pPr>
      <w:r w:rsidRPr="00C10854">
        <w:rPr>
          <w:rFonts w:ascii="Book Antiqua" w:hAnsi="Book Antiqua"/>
          <w:color w:val="222222"/>
          <w:sz w:val="24"/>
          <w:szCs w:val="24"/>
          <w:lang w:val="de-DE"/>
        </w:rPr>
        <w:t xml:space="preserve">Diese Bedingungen gelten nicht für </w:t>
      </w:r>
      <w:r w:rsidR="00C222C6" w:rsidRPr="00C10854">
        <w:rPr>
          <w:rFonts w:ascii="Book Antiqua" w:hAnsi="Book Antiqua"/>
          <w:color w:val="222222"/>
          <w:sz w:val="24"/>
          <w:szCs w:val="24"/>
          <w:lang w:val="de-DE"/>
        </w:rPr>
        <w:t xml:space="preserve">an der Geschäftsführung des </w:t>
      </w:r>
      <w:r w:rsidR="00EE3606" w:rsidRPr="00C10854">
        <w:rPr>
          <w:rFonts w:ascii="Book Antiqua" w:hAnsi="Book Antiqua"/>
          <w:color w:val="222222"/>
          <w:sz w:val="24"/>
          <w:szCs w:val="24"/>
          <w:lang w:val="de-DE"/>
        </w:rPr>
        <w:t>S</w:t>
      </w:r>
      <w:r w:rsidR="00C222C6" w:rsidRPr="00C10854">
        <w:rPr>
          <w:rFonts w:ascii="Book Antiqua" w:hAnsi="Book Antiqua"/>
          <w:color w:val="222222"/>
          <w:sz w:val="24"/>
          <w:szCs w:val="24"/>
          <w:lang w:val="de-DE"/>
        </w:rPr>
        <w:t>IF</w:t>
      </w:r>
      <w:r w:rsidR="00EE3606" w:rsidRPr="00C10854">
        <w:rPr>
          <w:rFonts w:ascii="Book Antiqua" w:hAnsi="Book Antiqua"/>
          <w:color w:val="222222"/>
          <w:sz w:val="24"/>
          <w:szCs w:val="24"/>
          <w:lang w:val="de-DE"/>
        </w:rPr>
        <w:t xml:space="preserve"> beteiligte Personen</w:t>
      </w:r>
      <w:r w:rsidRPr="00C10854">
        <w:rPr>
          <w:rFonts w:ascii="Book Antiqua" w:hAnsi="Book Antiqua"/>
          <w:color w:val="222222"/>
          <w:sz w:val="24"/>
          <w:szCs w:val="24"/>
          <w:lang w:val="de-DE"/>
        </w:rPr>
        <w:t xml:space="preserve"> und andere Personen</w:t>
      </w:r>
      <w:r w:rsidR="00EE3606" w:rsidRPr="00C10854">
        <w:rPr>
          <w:rFonts w:ascii="Book Antiqua" w:hAnsi="Book Antiqua"/>
          <w:color w:val="222222"/>
          <w:sz w:val="24"/>
          <w:szCs w:val="24"/>
          <w:lang w:val="de-DE"/>
        </w:rPr>
        <w:t>, die an der Verwaltung des</w:t>
      </w:r>
      <w:r w:rsidR="00C222C6" w:rsidRPr="00C10854">
        <w:rPr>
          <w:rFonts w:ascii="Book Antiqua" w:hAnsi="Book Antiqua"/>
          <w:color w:val="222222"/>
          <w:sz w:val="24"/>
          <w:szCs w:val="24"/>
          <w:lang w:val="de-DE"/>
        </w:rPr>
        <w:t xml:space="preserve"> </w:t>
      </w:r>
      <w:r w:rsidRPr="00C10854">
        <w:rPr>
          <w:rFonts w:ascii="Book Antiqua" w:hAnsi="Book Antiqua"/>
          <w:color w:val="222222"/>
          <w:sz w:val="24"/>
          <w:szCs w:val="24"/>
          <w:lang w:val="de-DE"/>
        </w:rPr>
        <w:t>S</w:t>
      </w:r>
      <w:r w:rsidR="00C222C6" w:rsidRPr="00C10854">
        <w:rPr>
          <w:rFonts w:ascii="Book Antiqua" w:hAnsi="Book Antiqua"/>
          <w:color w:val="222222"/>
          <w:sz w:val="24"/>
          <w:szCs w:val="24"/>
          <w:lang w:val="de-DE"/>
        </w:rPr>
        <w:t>IF</w:t>
      </w:r>
      <w:r w:rsidRPr="00C10854">
        <w:rPr>
          <w:rFonts w:ascii="Book Antiqua" w:hAnsi="Book Antiqua"/>
          <w:color w:val="222222"/>
          <w:sz w:val="24"/>
          <w:szCs w:val="24"/>
          <w:lang w:val="de-DE"/>
        </w:rPr>
        <w:t xml:space="preserve"> beteiligt </w:t>
      </w:r>
      <w:r w:rsidR="00EE3606" w:rsidRPr="00C10854">
        <w:rPr>
          <w:rFonts w:ascii="Book Antiqua" w:hAnsi="Book Antiqua"/>
          <w:color w:val="222222"/>
          <w:sz w:val="24"/>
          <w:szCs w:val="24"/>
          <w:lang w:val="de-DE"/>
        </w:rPr>
        <w:t>sind.</w:t>
      </w:r>
    </w:p>
    <w:p w:rsidR="004D2921" w:rsidRPr="00C10854" w:rsidRDefault="004D2921" w:rsidP="000B3338">
      <w:pPr>
        <w:jc w:val="both"/>
        <w:rPr>
          <w:rFonts w:ascii="Book Antiqua" w:hAnsi="Book Antiqua"/>
          <w:spacing w:val="0"/>
          <w:sz w:val="24"/>
          <w:szCs w:val="24"/>
          <w:lang w:val="de-DE"/>
        </w:rPr>
      </w:pPr>
    </w:p>
    <w:p w:rsidR="000879E8" w:rsidRPr="00C10854" w:rsidRDefault="009674D7" w:rsidP="000B3338">
      <w:pPr>
        <w:jc w:val="both"/>
        <w:rPr>
          <w:rFonts w:ascii="Book Antiqua" w:hAnsi="Book Antiqua"/>
          <w:b/>
          <w:spacing w:val="0"/>
          <w:sz w:val="24"/>
          <w:szCs w:val="24"/>
          <w:lang w:val="de-DE"/>
        </w:rPr>
      </w:pPr>
      <w:r w:rsidRPr="00C10854">
        <w:rPr>
          <w:rFonts w:ascii="Book Antiqua" w:hAnsi="Book Antiqua"/>
          <w:b/>
          <w:spacing w:val="0"/>
          <w:sz w:val="24"/>
          <w:szCs w:val="24"/>
          <w:lang w:val="de-DE"/>
        </w:rPr>
        <w:t>Organis</w:t>
      </w:r>
      <w:r w:rsidR="000879E8" w:rsidRPr="00C10854">
        <w:rPr>
          <w:rFonts w:ascii="Book Antiqua" w:hAnsi="Book Antiqua"/>
          <w:b/>
          <w:spacing w:val="0"/>
          <w:sz w:val="24"/>
          <w:szCs w:val="24"/>
          <w:lang w:val="de-DE"/>
        </w:rPr>
        <w:t>ation</w:t>
      </w:r>
    </w:p>
    <w:p w:rsidR="000879E8" w:rsidRPr="00C10854" w:rsidRDefault="000879E8" w:rsidP="000B3338">
      <w:pPr>
        <w:jc w:val="both"/>
        <w:rPr>
          <w:rFonts w:ascii="Book Antiqua" w:hAnsi="Book Antiqua"/>
          <w:b/>
          <w:spacing w:val="0"/>
          <w:sz w:val="24"/>
          <w:szCs w:val="24"/>
          <w:lang w:val="de-DE"/>
        </w:rPr>
      </w:pPr>
    </w:p>
    <w:p w:rsidR="00CB2A2C" w:rsidRPr="00C10854" w:rsidRDefault="0036676D" w:rsidP="00CB2A2C">
      <w:pPr>
        <w:pStyle w:val="Paragraphedeliste"/>
        <w:numPr>
          <w:ilvl w:val="0"/>
          <w:numId w:val="12"/>
        </w:numPr>
        <w:jc w:val="both"/>
        <w:rPr>
          <w:rFonts w:ascii="Book Antiqua" w:hAnsi="Book Antiqua"/>
          <w:spacing w:val="0"/>
          <w:sz w:val="24"/>
          <w:szCs w:val="24"/>
          <w:lang w:val="de-DE"/>
        </w:rPr>
      </w:pPr>
      <w:r w:rsidRPr="00C10854">
        <w:rPr>
          <w:rFonts w:ascii="Book Antiqua" w:hAnsi="Book Antiqua"/>
          <w:spacing w:val="0"/>
          <w:sz w:val="24"/>
          <w:szCs w:val="24"/>
          <w:lang w:val="de-DE"/>
        </w:rPr>
        <w:t>E</w:t>
      </w:r>
      <w:r w:rsidR="00B22484" w:rsidRPr="00C10854">
        <w:rPr>
          <w:rFonts w:ascii="Book Antiqua" w:hAnsi="Book Antiqua"/>
          <w:spacing w:val="0"/>
          <w:sz w:val="24"/>
          <w:szCs w:val="24"/>
          <w:lang w:val="de-DE"/>
        </w:rPr>
        <w:t>in</w:t>
      </w:r>
      <w:r w:rsidR="000879E8" w:rsidRPr="00C10854">
        <w:rPr>
          <w:rFonts w:ascii="Book Antiqua" w:hAnsi="Book Antiqua"/>
          <w:spacing w:val="0"/>
          <w:sz w:val="24"/>
          <w:szCs w:val="24"/>
          <w:lang w:val="de-DE"/>
        </w:rPr>
        <w:t xml:space="preserve"> SIF </w:t>
      </w:r>
      <w:r w:rsidRPr="00C10854">
        <w:rPr>
          <w:rFonts w:ascii="Book Antiqua" w:hAnsi="Book Antiqua"/>
          <w:spacing w:val="0"/>
          <w:sz w:val="24"/>
          <w:szCs w:val="24"/>
          <w:lang w:val="de-DE"/>
        </w:rPr>
        <w:t>bedarf keines</w:t>
      </w:r>
      <w:r w:rsidR="000879E8"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P</w:t>
      </w:r>
      <w:r w:rsidR="000879E8" w:rsidRPr="00C10854">
        <w:rPr>
          <w:rFonts w:ascii="Book Antiqua" w:hAnsi="Book Antiqua"/>
          <w:spacing w:val="0"/>
          <w:sz w:val="24"/>
          <w:szCs w:val="24"/>
          <w:lang w:val="de-DE"/>
        </w:rPr>
        <w:t>romoter</w:t>
      </w:r>
      <w:r w:rsidRPr="00C10854">
        <w:rPr>
          <w:rFonts w:ascii="Book Antiqua" w:hAnsi="Book Antiqua"/>
          <w:spacing w:val="0"/>
          <w:sz w:val="24"/>
          <w:szCs w:val="24"/>
          <w:lang w:val="de-DE"/>
        </w:rPr>
        <w:t>s</w:t>
      </w:r>
      <w:r w:rsidR="000879E8"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mit erheblichen finanziellen Ressourcen</w:t>
      </w:r>
      <w:r w:rsidR="00A76E94" w:rsidRPr="00C10854">
        <w:rPr>
          <w:rFonts w:ascii="Book Antiqua" w:hAnsi="Book Antiqua"/>
          <w:spacing w:val="0"/>
          <w:sz w:val="24"/>
          <w:szCs w:val="24"/>
          <w:lang w:val="de-DE"/>
        </w:rPr>
        <w:t>,</w:t>
      </w:r>
      <w:r w:rsidR="00B22484" w:rsidRPr="00C10854">
        <w:rPr>
          <w:rFonts w:ascii="Book Antiqua" w:hAnsi="Book Antiqua"/>
          <w:spacing w:val="0"/>
          <w:sz w:val="24"/>
          <w:szCs w:val="24"/>
          <w:lang w:val="de-DE"/>
        </w:rPr>
        <w:t xml:space="preserve"> </w:t>
      </w:r>
      <w:r w:rsidR="00CB2A2C" w:rsidRPr="00C10854">
        <w:rPr>
          <w:rFonts w:ascii="Book Antiqua" w:hAnsi="Book Antiqua"/>
          <w:spacing w:val="0"/>
          <w:sz w:val="24"/>
          <w:szCs w:val="24"/>
          <w:lang w:val="de-DE"/>
        </w:rPr>
        <w:t xml:space="preserve">jedoch benötigen die mit der Verwaltung des Investment-Portfolios betrauten Personen eine </w:t>
      </w:r>
      <w:r w:rsidR="00A76E94" w:rsidRPr="00C10854">
        <w:rPr>
          <w:rFonts w:ascii="Book Antiqua" w:hAnsi="Book Antiqua"/>
          <w:spacing w:val="0"/>
          <w:sz w:val="24"/>
          <w:szCs w:val="24"/>
          <w:lang w:val="de-DE"/>
        </w:rPr>
        <w:t>Zulassung</w:t>
      </w:r>
      <w:r w:rsidR="00CB2A2C" w:rsidRPr="00C10854">
        <w:rPr>
          <w:rFonts w:ascii="Book Antiqua" w:hAnsi="Book Antiqua"/>
          <w:spacing w:val="0"/>
          <w:sz w:val="24"/>
          <w:szCs w:val="24"/>
          <w:lang w:val="de-DE"/>
        </w:rPr>
        <w:t xml:space="preserve"> </w:t>
      </w:r>
      <w:r w:rsidR="00A76E94" w:rsidRPr="00C10854">
        <w:rPr>
          <w:rFonts w:ascii="Book Antiqua" w:hAnsi="Book Antiqua"/>
          <w:spacing w:val="0"/>
          <w:sz w:val="24"/>
          <w:szCs w:val="24"/>
          <w:lang w:val="de-DE"/>
        </w:rPr>
        <w:t>durch die</w:t>
      </w:r>
      <w:r w:rsidR="00CB2A2C" w:rsidRPr="00C10854">
        <w:rPr>
          <w:rFonts w:ascii="Book Antiqua" w:hAnsi="Book Antiqua"/>
          <w:spacing w:val="0"/>
          <w:sz w:val="24"/>
          <w:szCs w:val="24"/>
          <w:lang w:val="de-DE"/>
        </w:rPr>
        <w:t xml:space="preserve"> </w:t>
      </w:r>
      <w:proofErr w:type="spellStart"/>
      <w:r w:rsidR="00CB2A2C" w:rsidRPr="00C10854">
        <w:rPr>
          <w:rFonts w:ascii="Book Antiqua" w:hAnsi="Book Antiqua"/>
          <w:spacing w:val="0"/>
          <w:sz w:val="24"/>
          <w:szCs w:val="24"/>
          <w:lang w:val="de-DE"/>
        </w:rPr>
        <w:t>Commission</w:t>
      </w:r>
      <w:proofErr w:type="spellEnd"/>
      <w:r w:rsidR="00CB2A2C" w:rsidRPr="00C10854">
        <w:rPr>
          <w:rFonts w:ascii="Book Antiqua" w:hAnsi="Book Antiqua"/>
          <w:spacing w:val="0"/>
          <w:sz w:val="24"/>
          <w:szCs w:val="24"/>
          <w:lang w:val="de-DE"/>
        </w:rPr>
        <w:t xml:space="preserve"> de </w:t>
      </w:r>
      <w:proofErr w:type="spellStart"/>
      <w:r w:rsidR="00CB2A2C" w:rsidRPr="00C10854">
        <w:rPr>
          <w:rFonts w:ascii="Book Antiqua" w:hAnsi="Book Antiqua"/>
          <w:spacing w:val="0"/>
          <w:sz w:val="24"/>
          <w:szCs w:val="24"/>
          <w:lang w:val="de-DE"/>
        </w:rPr>
        <w:t>Surveillance</w:t>
      </w:r>
      <w:proofErr w:type="spellEnd"/>
      <w:r w:rsidR="00CB2A2C" w:rsidRPr="00C10854">
        <w:rPr>
          <w:rFonts w:ascii="Book Antiqua" w:hAnsi="Book Antiqua"/>
          <w:spacing w:val="0"/>
          <w:sz w:val="24"/>
          <w:szCs w:val="24"/>
          <w:lang w:val="de-DE"/>
        </w:rPr>
        <w:t xml:space="preserve"> du </w:t>
      </w:r>
      <w:proofErr w:type="spellStart"/>
      <w:r w:rsidR="00CB2A2C" w:rsidRPr="00C10854">
        <w:rPr>
          <w:rFonts w:ascii="Book Antiqua" w:hAnsi="Book Antiqua"/>
          <w:spacing w:val="0"/>
          <w:sz w:val="24"/>
          <w:szCs w:val="24"/>
          <w:lang w:val="de-DE"/>
        </w:rPr>
        <w:t>Secteur</w:t>
      </w:r>
      <w:proofErr w:type="spellEnd"/>
      <w:r w:rsidR="00CB2A2C" w:rsidRPr="00C10854">
        <w:rPr>
          <w:rFonts w:ascii="Book Antiqua" w:hAnsi="Book Antiqua"/>
          <w:spacing w:val="0"/>
          <w:sz w:val="24"/>
          <w:szCs w:val="24"/>
          <w:lang w:val="de-DE"/>
        </w:rPr>
        <w:t xml:space="preserve"> Financier (« CSSF »). </w:t>
      </w:r>
      <w:r w:rsidR="00CB2A2C" w:rsidRPr="00C10854">
        <w:rPr>
          <w:rFonts w:ascii="Book Antiqua" w:hAnsi="Book Antiqua"/>
          <w:color w:val="222222"/>
          <w:sz w:val="24"/>
          <w:szCs w:val="24"/>
          <w:lang w:val="de-DE"/>
        </w:rPr>
        <w:t>Seit der oben genannten Änderung vom 26. März 2012</w:t>
      </w:r>
      <w:r w:rsidR="00C222C6" w:rsidRPr="00C10854">
        <w:rPr>
          <w:rFonts w:ascii="Book Antiqua" w:hAnsi="Book Antiqua"/>
          <w:color w:val="222222"/>
          <w:sz w:val="24"/>
          <w:szCs w:val="24"/>
          <w:lang w:val="de-DE"/>
        </w:rPr>
        <w:t>,</w:t>
      </w:r>
      <w:r w:rsidR="00CB2A2C" w:rsidRPr="00C10854">
        <w:rPr>
          <w:rFonts w:ascii="Book Antiqua" w:hAnsi="Book Antiqua"/>
          <w:color w:val="222222"/>
          <w:sz w:val="24"/>
          <w:szCs w:val="24"/>
          <w:lang w:val="de-DE"/>
        </w:rPr>
        <w:t xml:space="preserve"> welche </w:t>
      </w:r>
      <w:r w:rsidR="00C222C6" w:rsidRPr="00C10854">
        <w:rPr>
          <w:rFonts w:ascii="Book Antiqua" w:hAnsi="Book Antiqua"/>
          <w:color w:val="222222"/>
          <w:sz w:val="24"/>
          <w:szCs w:val="24"/>
          <w:lang w:val="de-DE"/>
        </w:rPr>
        <w:t>am</w:t>
      </w:r>
      <w:r w:rsidR="00CB2A2C" w:rsidRPr="00C10854">
        <w:rPr>
          <w:rFonts w:ascii="Book Antiqua" w:hAnsi="Book Antiqua"/>
          <w:color w:val="222222"/>
          <w:sz w:val="24"/>
          <w:szCs w:val="24"/>
          <w:lang w:val="de-DE"/>
        </w:rPr>
        <w:t xml:space="preserve"> 1. April 2012 in Kraft getreten </w:t>
      </w:r>
      <w:r w:rsidR="00CB2A2C" w:rsidRPr="00C10854">
        <w:rPr>
          <w:rFonts w:ascii="Book Antiqua" w:hAnsi="Book Antiqua"/>
          <w:color w:val="222222"/>
          <w:sz w:val="24"/>
          <w:szCs w:val="24"/>
          <w:lang w:val="de-DE"/>
        </w:rPr>
        <w:lastRenderedPageBreak/>
        <w:t xml:space="preserve">ist, bestimmt das Gesetz auch, dass </w:t>
      </w:r>
      <w:r w:rsidR="00A76E94" w:rsidRPr="00C10854">
        <w:rPr>
          <w:rFonts w:ascii="Book Antiqua" w:hAnsi="Book Antiqua"/>
          <w:color w:val="222222"/>
          <w:sz w:val="24"/>
          <w:szCs w:val="24"/>
          <w:lang w:val="de-DE"/>
        </w:rPr>
        <w:t xml:space="preserve">alle in die </w:t>
      </w:r>
      <w:r w:rsidR="00A76E94" w:rsidRPr="00C10854">
        <w:rPr>
          <w:rFonts w:ascii="Book Antiqua" w:hAnsi="Book Antiqua"/>
          <w:spacing w:val="0"/>
          <w:sz w:val="24"/>
          <w:szCs w:val="24"/>
          <w:lang w:val="de-DE"/>
        </w:rPr>
        <w:t>Geschäftsführung involvierten Personen</w:t>
      </w:r>
      <w:r w:rsidR="00CB2A2C" w:rsidRPr="00C10854">
        <w:rPr>
          <w:rFonts w:ascii="Book Antiqua" w:hAnsi="Book Antiqua"/>
          <w:color w:val="222222"/>
          <w:sz w:val="24"/>
          <w:szCs w:val="24"/>
          <w:lang w:val="de-DE"/>
        </w:rPr>
        <w:t xml:space="preserve"> von der CSSF zugelassen</w:t>
      </w:r>
      <w:r w:rsidR="00A76E94" w:rsidRPr="00C10854">
        <w:rPr>
          <w:rFonts w:ascii="Book Antiqua" w:hAnsi="Book Antiqua"/>
          <w:color w:val="222222"/>
          <w:sz w:val="24"/>
          <w:szCs w:val="24"/>
          <w:lang w:val="de-DE"/>
        </w:rPr>
        <w:t xml:space="preserve"> werden müssen.</w:t>
      </w:r>
    </w:p>
    <w:p w:rsidR="00A76E94" w:rsidRPr="00C10854" w:rsidRDefault="00A76E94" w:rsidP="00A15A61">
      <w:pPr>
        <w:pStyle w:val="Paragraphedeliste"/>
        <w:jc w:val="both"/>
        <w:rPr>
          <w:rFonts w:ascii="Book Antiqua" w:hAnsi="Book Antiqua"/>
          <w:spacing w:val="0"/>
          <w:sz w:val="24"/>
          <w:szCs w:val="24"/>
          <w:lang w:val="de-DE"/>
        </w:rPr>
      </w:pPr>
    </w:p>
    <w:p w:rsidR="000879E8" w:rsidRPr="00C10854" w:rsidRDefault="00A76E94" w:rsidP="00A15A61">
      <w:pPr>
        <w:pStyle w:val="Paragraphedeliste"/>
        <w:jc w:val="both"/>
        <w:rPr>
          <w:rFonts w:ascii="Book Antiqua" w:hAnsi="Book Antiqua"/>
          <w:spacing w:val="0"/>
          <w:sz w:val="24"/>
          <w:szCs w:val="24"/>
          <w:lang w:val="de-DE"/>
        </w:rPr>
      </w:pPr>
      <w:r w:rsidRPr="00C10854">
        <w:rPr>
          <w:rFonts w:ascii="Book Antiqua" w:hAnsi="Book Antiqua"/>
          <w:spacing w:val="0"/>
          <w:sz w:val="24"/>
          <w:szCs w:val="24"/>
          <w:lang w:val="de-DE"/>
        </w:rPr>
        <w:t>Sowohl der Portfoliomanager</w:t>
      </w:r>
      <w:r w:rsidR="0004416B" w:rsidRPr="00C10854">
        <w:rPr>
          <w:rFonts w:ascii="Book Antiqua" w:hAnsi="Book Antiqua"/>
          <w:spacing w:val="0"/>
          <w:sz w:val="24"/>
          <w:szCs w:val="24"/>
          <w:lang w:val="de-DE"/>
        </w:rPr>
        <w:t xml:space="preserve"> des </w:t>
      </w:r>
      <w:r w:rsidR="000879E8" w:rsidRPr="00C10854">
        <w:rPr>
          <w:rFonts w:ascii="Book Antiqua" w:hAnsi="Book Antiqua"/>
          <w:spacing w:val="0"/>
          <w:sz w:val="24"/>
          <w:szCs w:val="24"/>
          <w:lang w:val="de-DE"/>
        </w:rPr>
        <w:t xml:space="preserve">SIF </w:t>
      </w:r>
      <w:r w:rsidRPr="00C10854">
        <w:rPr>
          <w:rFonts w:ascii="Book Antiqua" w:hAnsi="Book Antiqua"/>
          <w:spacing w:val="0"/>
          <w:sz w:val="24"/>
          <w:szCs w:val="24"/>
          <w:lang w:val="de-DE"/>
        </w:rPr>
        <w:t>als auch die in die Geschäftsführung involvierten Personen müssen einen ausreichend guten Leumund</w:t>
      </w:r>
      <w:r w:rsidR="0004416B" w:rsidRPr="00C10854">
        <w:rPr>
          <w:rFonts w:ascii="Book Antiqua" w:hAnsi="Book Antiqua"/>
          <w:spacing w:val="0"/>
          <w:sz w:val="24"/>
          <w:szCs w:val="24"/>
          <w:lang w:val="de-DE"/>
        </w:rPr>
        <w:t xml:space="preserve"> und </w:t>
      </w:r>
      <w:r w:rsidRPr="00C10854">
        <w:rPr>
          <w:rFonts w:ascii="Book Antiqua" w:hAnsi="Book Antiqua"/>
          <w:spacing w:val="0"/>
          <w:sz w:val="24"/>
          <w:szCs w:val="24"/>
          <w:lang w:val="de-DE"/>
        </w:rPr>
        <w:t>berufliche</w:t>
      </w:r>
      <w:r w:rsidR="0004416B" w:rsidRPr="00C10854">
        <w:rPr>
          <w:rFonts w:ascii="Book Antiqua" w:hAnsi="Book Antiqua"/>
          <w:spacing w:val="0"/>
          <w:sz w:val="24"/>
          <w:szCs w:val="24"/>
          <w:lang w:val="de-DE"/>
        </w:rPr>
        <w:t xml:space="preserve"> Erfahrung </w:t>
      </w:r>
      <w:r w:rsidRPr="00C10854">
        <w:rPr>
          <w:rFonts w:ascii="Book Antiqua" w:hAnsi="Book Antiqua"/>
          <w:spacing w:val="0"/>
          <w:sz w:val="24"/>
          <w:szCs w:val="24"/>
          <w:lang w:val="de-DE"/>
        </w:rPr>
        <w:t>für den</w:t>
      </w:r>
      <w:r w:rsidR="0004416B" w:rsidRPr="00C10854">
        <w:rPr>
          <w:rFonts w:ascii="Book Antiqua" w:hAnsi="Book Antiqua"/>
          <w:spacing w:val="0"/>
          <w:sz w:val="24"/>
          <w:szCs w:val="24"/>
          <w:lang w:val="de-DE"/>
        </w:rPr>
        <w:t xml:space="preserve"> betreffenden Anlagetyp des SIF</w:t>
      </w:r>
      <w:r w:rsidR="000879E8"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haben</w:t>
      </w:r>
      <w:r w:rsidR="000879E8" w:rsidRPr="00C10854">
        <w:rPr>
          <w:rFonts w:ascii="Book Antiqua" w:hAnsi="Book Antiqua"/>
          <w:spacing w:val="0"/>
          <w:sz w:val="24"/>
          <w:szCs w:val="24"/>
          <w:lang w:val="de-DE"/>
        </w:rPr>
        <w:t>.</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Zu diesem Zweck</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sind die Namen</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 xml:space="preserve">der </w:t>
      </w:r>
      <w:r w:rsidR="00E011A2" w:rsidRPr="00C10854">
        <w:rPr>
          <w:rFonts w:ascii="Book Antiqua" w:hAnsi="Book Antiqua"/>
          <w:spacing w:val="0"/>
          <w:sz w:val="24"/>
          <w:szCs w:val="24"/>
          <w:lang w:val="de-DE"/>
        </w:rPr>
        <w:t>in die Geschäftsführung involvierten Personen</w:t>
      </w:r>
      <w:r w:rsidR="00E011A2" w:rsidRPr="00C10854">
        <w:rPr>
          <w:rStyle w:val="hps"/>
          <w:rFonts w:ascii="Book Antiqua" w:hAnsi="Book Antiqua" w:cs="Arial"/>
          <w:color w:val="222222"/>
          <w:sz w:val="24"/>
          <w:szCs w:val="24"/>
          <w:lang w:val="de-DE"/>
        </w:rPr>
        <w:t xml:space="preserve"> sowie</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jeder</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Wechsel dieser</w:t>
      </w:r>
      <w:r w:rsidR="000C5AFD" w:rsidRPr="00C10854">
        <w:rPr>
          <w:rStyle w:val="hps"/>
          <w:rFonts w:ascii="Book Antiqua" w:hAnsi="Book Antiqua" w:cs="Arial"/>
          <w:color w:val="222222"/>
          <w:sz w:val="24"/>
          <w:szCs w:val="24"/>
          <w:lang w:val="de-DE"/>
        </w:rPr>
        <w:t xml:space="preserve"> Personen</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unverzüglich der</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CSSF</w:t>
      </w:r>
      <w:r w:rsidR="00E011A2" w:rsidRPr="00C10854">
        <w:rPr>
          <w:rFonts w:ascii="Book Antiqua" w:hAnsi="Book Antiqua" w:cs="Arial"/>
          <w:color w:val="222222"/>
          <w:sz w:val="24"/>
          <w:szCs w:val="24"/>
          <w:lang w:val="de-DE"/>
        </w:rPr>
        <w:t xml:space="preserve"> </w:t>
      </w:r>
      <w:r w:rsidR="00E011A2" w:rsidRPr="00C10854">
        <w:rPr>
          <w:rStyle w:val="hps"/>
          <w:rFonts w:ascii="Book Antiqua" w:hAnsi="Book Antiqua" w:cs="Arial"/>
          <w:color w:val="222222"/>
          <w:sz w:val="24"/>
          <w:szCs w:val="24"/>
          <w:lang w:val="de-DE"/>
        </w:rPr>
        <w:t>mitzuteilen.</w:t>
      </w:r>
    </w:p>
    <w:p w:rsidR="0004416B" w:rsidRPr="00C10854" w:rsidRDefault="0004416B" w:rsidP="0004416B">
      <w:pPr>
        <w:pStyle w:val="Paragraphedeliste"/>
        <w:jc w:val="both"/>
        <w:rPr>
          <w:rFonts w:ascii="Book Antiqua" w:hAnsi="Book Antiqua"/>
          <w:spacing w:val="0"/>
          <w:sz w:val="24"/>
          <w:szCs w:val="24"/>
          <w:lang w:val="de-DE"/>
        </w:rPr>
      </w:pPr>
    </w:p>
    <w:p w:rsidR="00674FA0" w:rsidRPr="00C10854" w:rsidRDefault="00E011A2" w:rsidP="00E011A2">
      <w:pPr>
        <w:pStyle w:val="Paragraphedeliste"/>
        <w:numPr>
          <w:ilvl w:val="0"/>
          <w:numId w:val="12"/>
        </w:numPr>
        <w:jc w:val="both"/>
        <w:rPr>
          <w:rFonts w:ascii="Book Antiqua" w:hAnsi="Book Antiqua"/>
          <w:spacing w:val="0"/>
          <w:sz w:val="24"/>
          <w:szCs w:val="24"/>
          <w:lang w:val="de-DE"/>
        </w:rPr>
      </w:pPr>
      <w:r w:rsidRPr="00C10854">
        <w:rPr>
          <w:rFonts w:ascii="Book Antiqua" w:hAnsi="Book Antiqua"/>
          <w:spacing w:val="0"/>
          <w:sz w:val="24"/>
          <w:szCs w:val="24"/>
          <w:lang w:val="de-DE"/>
        </w:rPr>
        <w:t xml:space="preserve">Ein SIF kann nun seine Geschäftstätigkeit nicht mehr vor der formellen Genehmigung der CSSF beginnen. Das Gesetz vom 26. März 2012 hat </w:t>
      </w:r>
      <w:r w:rsidR="00674FA0" w:rsidRPr="00C10854">
        <w:rPr>
          <w:rFonts w:ascii="Book Antiqua" w:hAnsi="Book Antiqua"/>
          <w:spacing w:val="0"/>
          <w:sz w:val="24"/>
          <w:szCs w:val="24"/>
          <w:lang w:val="de-DE"/>
        </w:rPr>
        <w:t>außerdem</w:t>
      </w:r>
      <w:r w:rsidRPr="00C10854">
        <w:rPr>
          <w:rFonts w:ascii="Book Antiqua" w:hAnsi="Book Antiqua"/>
          <w:spacing w:val="0"/>
          <w:sz w:val="24"/>
          <w:szCs w:val="24"/>
          <w:lang w:val="de-DE"/>
        </w:rPr>
        <w:t xml:space="preserve"> ein System </w:t>
      </w:r>
      <w:r w:rsidR="00E02CC6" w:rsidRPr="00C10854">
        <w:rPr>
          <w:rFonts w:ascii="Book Antiqua" w:hAnsi="Book Antiqua"/>
          <w:spacing w:val="0"/>
          <w:sz w:val="24"/>
          <w:szCs w:val="24"/>
          <w:lang w:val="de-DE"/>
        </w:rPr>
        <w:t>des Risikom</w:t>
      </w:r>
      <w:r w:rsidRPr="00C10854">
        <w:rPr>
          <w:rFonts w:ascii="Book Antiqua" w:hAnsi="Book Antiqua"/>
          <w:spacing w:val="0"/>
          <w:sz w:val="24"/>
          <w:szCs w:val="24"/>
          <w:lang w:val="de-DE"/>
        </w:rPr>
        <w:t>anagement</w:t>
      </w:r>
      <w:r w:rsidR="00674FA0" w:rsidRPr="00C10854">
        <w:rPr>
          <w:rFonts w:ascii="Book Antiqua" w:hAnsi="Book Antiqua"/>
          <w:spacing w:val="0"/>
          <w:sz w:val="24"/>
          <w:szCs w:val="24"/>
          <w:lang w:val="de-DE"/>
        </w:rPr>
        <w:t>s</w:t>
      </w:r>
      <w:r w:rsidRPr="00C10854">
        <w:rPr>
          <w:rFonts w:ascii="Book Antiqua" w:hAnsi="Book Antiqua"/>
          <w:spacing w:val="0"/>
          <w:sz w:val="24"/>
          <w:szCs w:val="24"/>
          <w:lang w:val="de-DE"/>
        </w:rPr>
        <w:t xml:space="preserve"> und </w:t>
      </w:r>
      <w:r w:rsidR="00674FA0" w:rsidRPr="00C10854">
        <w:rPr>
          <w:rFonts w:ascii="Book Antiqua" w:hAnsi="Book Antiqua"/>
          <w:spacing w:val="0"/>
          <w:sz w:val="24"/>
          <w:szCs w:val="24"/>
          <w:lang w:val="de-DE"/>
        </w:rPr>
        <w:t xml:space="preserve">der </w:t>
      </w:r>
      <w:r w:rsidRPr="00C10854">
        <w:rPr>
          <w:rFonts w:ascii="Book Antiqua" w:hAnsi="Book Antiqua"/>
          <w:spacing w:val="0"/>
          <w:sz w:val="24"/>
          <w:szCs w:val="24"/>
          <w:lang w:val="de-DE"/>
        </w:rPr>
        <w:t xml:space="preserve">Risikokontrolle </w:t>
      </w:r>
      <w:r w:rsidR="00674FA0" w:rsidRPr="00C10854">
        <w:rPr>
          <w:rFonts w:ascii="Book Antiqua" w:hAnsi="Book Antiqua"/>
          <w:spacing w:val="0"/>
          <w:sz w:val="24"/>
          <w:szCs w:val="24"/>
          <w:lang w:val="de-DE"/>
        </w:rPr>
        <w:t>eingeführt</w:t>
      </w:r>
      <w:r w:rsidRPr="00C10854">
        <w:rPr>
          <w:rFonts w:ascii="Book Antiqua" w:hAnsi="Book Antiqua"/>
          <w:spacing w:val="0"/>
          <w:sz w:val="24"/>
          <w:szCs w:val="24"/>
          <w:lang w:val="de-DE"/>
        </w:rPr>
        <w:t xml:space="preserve">, um die Risiken von Anlagestrategien und </w:t>
      </w:r>
      <w:r w:rsidR="00674FA0" w:rsidRPr="00C10854">
        <w:rPr>
          <w:rFonts w:ascii="Book Antiqua" w:hAnsi="Book Antiqua"/>
          <w:spacing w:val="0"/>
          <w:sz w:val="24"/>
          <w:szCs w:val="24"/>
          <w:lang w:val="de-DE"/>
        </w:rPr>
        <w:t xml:space="preserve">das </w:t>
      </w:r>
      <w:r w:rsidRPr="00C10854">
        <w:rPr>
          <w:rFonts w:ascii="Book Antiqua" w:hAnsi="Book Antiqua"/>
          <w:spacing w:val="0"/>
          <w:sz w:val="24"/>
          <w:szCs w:val="24"/>
          <w:lang w:val="de-DE"/>
        </w:rPr>
        <w:t xml:space="preserve">Risikoprofil des Fonds angemessen zu steuern. </w:t>
      </w:r>
    </w:p>
    <w:p w:rsidR="00E011A2" w:rsidRPr="00C10854" w:rsidRDefault="00B7624B" w:rsidP="00B7624B">
      <w:pPr>
        <w:pStyle w:val="Paragraphedeliste"/>
        <w:jc w:val="both"/>
        <w:rPr>
          <w:rFonts w:ascii="Book Antiqua" w:hAnsi="Book Antiqua"/>
          <w:spacing w:val="0"/>
          <w:sz w:val="24"/>
          <w:szCs w:val="24"/>
          <w:lang w:val="de-DE"/>
        </w:rPr>
      </w:pPr>
      <w:r w:rsidRPr="00C10854">
        <w:rPr>
          <w:rFonts w:ascii="Book Antiqua" w:hAnsi="Book Antiqua"/>
          <w:spacing w:val="0"/>
          <w:sz w:val="24"/>
          <w:szCs w:val="24"/>
          <w:lang w:val="de-DE"/>
        </w:rPr>
        <w:t>Zud</w:t>
      </w:r>
      <w:r w:rsidR="00852F2B" w:rsidRPr="00C10854">
        <w:rPr>
          <w:rFonts w:ascii="Book Antiqua" w:hAnsi="Book Antiqua"/>
          <w:spacing w:val="0"/>
          <w:sz w:val="24"/>
          <w:szCs w:val="24"/>
          <w:lang w:val="de-DE"/>
        </w:rPr>
        <w:t>em stärkt das Gesetz</w:t>
      </w:r>
      <w:r w:rsidR="00674FA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die</w:t>
      </w:r>
      <w:r w:rsidR="00674FA0" w:rsidRPr="00C10854">
        <w:rPr>
          <w:rFonts w:ascii="Book Antiqua" w:hAnsi="Book Antiqua"/>
          <w:spacing w:val="0"/>
          <w:sz w:val="24"/>
          <w:szCs w:val="24"/>
          <w:lang w:val="de-DE"/>
        </w:rPr>
        <w:t xml:space="preserve"> Organisation dieser </w:t>
      </w:r>
      <w:r w:rsidRPr="00C10854">
        <w:rPr>
          <w:rFonts w:ascii="Book Antiqua" w:hAnsi="Book Antiqua"/>
          <w:spacing w:val="0"/>
          <w:sz w:val="24"/>
          <w:szCs w:val="24"/>
          <w:lang w:val="de-DE"/>
        </w:rPr>
        <w:t>Fonds, um</w:t>
      </w:r>
      <w:r w:rsidR="00674FA0" w:rsidRPr="00C10854">
        <w:rPr>
          <w:rFonts w:ascii="Book Antiqua" w:hAnsi="Book Antiqua"/>
          <w:spacing w:val="0"/>
          <w:sz w:val="24"/>
          <w:szCs w:val="24"/>
          <w:lang w:val="de-DE"/>
        </w:rPr>
        <w:t xml:space="preserve"> das Risiko von Interessen</w:t>
      </w:r>
      <w:r w:rsidRPr="00C10854">
        <w:rPr>
          <w:rFonts w:ascii="Book Antiqua" w:hAnsi="Book Antiqua"/>
          <w:spacing w:val="0"/>
          <w:sz w:val="24"/>
          <w:szCs w:val="24"/>
          <w:lang w:val="de-DE"/>
        </w:rPr>
        <w:t>konflikten</w:t>
      </w:r>
      <w:r w:rsidR="00674FA0" w:rsidRPr="00C10854">
        <w:rPr>
          <w:rFonts w:ascii="Book Antiqua" w:hAnsi="Book Antiqua"/>
          <w:spacing w:val="0"/>
          <w:sz w:val="24"/>
          <w:szCs w:val="24"/>
          <w:lang w:val="de-DE"/>
        </w:rPr>
        <w:t xml:space="preserve"> zwischen de</w:t>
      </w:r>
      <w:r w:rsidRPr="00C10854">
        <w:rPr>
          <w:rFonts w:ascii="Book Antiqua" w:hAnsi="Book Antiqua"/>
          <w:spacing w:val="0"/>
          <w:sz w:val="24"/>
          <w:szCs w:val="24"/>
          <w:lang w:val="de-DE"/>
        </w:rPr>
        <w:t>m</w:t>
      </w:r>
      <w:r w:rsidR="00C222C6" w:rsidRPr="00C10854">
        <w:rPr>
          <w:rFonts w:ascii="Book Antiqua" w:hAnsi="Book Antiqua"/>
          <w:spacing w:val="0"/>
          <w:sz w:val="24"/>
          <w:szCs w:val="24"/>
          <w:lang w:val="de-DE"/>
        </w:rPr>
        <w:t xml:space="preserve"> SIF</w:t>
      </w:r>
      <w:r w:rsidR="00674FA0" w:rsidRPr="00C10854">
        <w:rPr>
          <w:rFonts w:ascii="Book Antiqua" w:hAnsi="Book Antiqua"/>
          <w:spacing w:val="0"/>
          <w:sz w:val="24"/>
          <w:szCs w:val="24"/>
          <w:lang w:val="de-DE"/>
        </w:rPr>
        <w:t xml:space="preserve"> und alle</w:t>
      </w:r>
      <w:r w:rsidR="00852F2B" w:rsidRPr="00C10854">
        <w:rPr>
          <w:rFonts w:ascii="Book Antiqua" w:hAnsi="Book Antiqua"/>
          <w:spacing w:val="0"/>
          <w:sz w:val="24"/>
          <w:szCs w:val="24"/>
          <w:lang w:val="de-DE"/>
        </w:rPr>
        <w:t>n</w:t>
      </w:r>
      <w:r w:rsidR="00674FA0" w:rsidRPr="00C10854">
        <w:rPr>
          <w:rFonts w:ascii="Book Antiqua" w:hAnsi="Book Antiqua"/>
          <w:spacing w:val="0"/>
          <w:sz w:val="24"/>
          <w:szCs w:val="24"/>
          <w:lang w:val="de-DE"/>
        </w:rPr>
        <w:t xml:space="preserve"> </w:t>
      </w:r>
      <w:r w:rsidR="00E02CC6" w:rsidRPr="00C10854">
        <w:rPr>
          <w:rFonts w:ascii="Book Antiqua" w:hAnsi="Book Antiqua"/>
          <w:spacing w:val="0"/>
          <w:sz w:val="24"/>
          <w:szCs w:val="24"/>
          <w:lang w:val="de-DE"/>
        </w:rPr>
        <w:t xml:space="preserve">an den Aktivitäten </w:t>
      </w:r>
      <w:r w:rsidR="00674FA0" w:rsidRPr="00C10854">
        <w:rPr>
          <w:rFonts w:ascii="Book Antiqua" w:hAnsi="Book Antiqua"/>
          <w:spacing w:val="0"/>
          <w:sz w:val="24"/>
          <w:szCs w:val="24"/>
          <w:lang w:val="de-DE"/>
        </w:rPr>
        <w:t>des Fonds</w:t>
      </w:r>
      <w:r w:rsidR="00E02CC6" w:rsidRPr="00C10854">
        <w:rPr>
          <w:rFonts w:ascii="Book Antiqua" w:hAnsi="Book Antiqua"/>
          <w:spacing w:val="0"/>
          <w:sz w:val="24"/>
          <w:szCs w:val="24"/>
          <w:lang w:val="de-DE"/>
        </w:rPr>
        <w:t xml:space="preserve"> beteiligten Personen</w:t>
      </w:r>
      <w:r w:rsidR="00674FA0"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 xml:space="preserve">auf ein Minimum </w:t>
      </w:r>
      <w:r w:rsidR="00674FA0" w:rsidRPr="00C10854">
        <w:rPr>
          <w:rFonts w:ascii="Book Antiqua" w:hAnsi="Book Antiqua"/>
          <w:spacing w:val="0"/>
          <w:sz w:val="24"/>
          <w:szCs w:val="24"/>
          <w:lang w:val="de-DE"/>
        </w:rPr>
        <w:t xml:space="preserve">zu beschränken, um </w:t>
      </w:r>
      <w:r w:rsidR="00852F2B" w:rsidRPr="00C10854">
        <w:rPr>
          <w:rFonts w:ascii="Book Antiqua" w:hAnsi="Book Antiqua"/>
          <w:spacing w:val="0"/>
          <w:sz w:val="24"/>
          <w:szCs w:val="24"/>
          <w:lang w:val="de-DE"/>
        </w:rPr>
        <w:t xml:space="preserve">somit </w:t>
      </w:r>
      <w:r w:rsidR="00674FA0" w:rsidRPr="00C10854">
        <w:rPr>
          <w:rFonts w:ascii="Book Antiqua" w:hAnsi="Book Antiqua"/>
          <w:spacing w:val="0"/>
          <w:sz w:val="24"/>
          <w:szCs w:val="24"/>
          <w:lang w:val="de-DE"/>
        </w:rPr>
        <w:t>dauerhaft die Wahrung der Interessen der Anleger</w:t>
      </w:r>
      <w:r w:rsidR="00852F2B" w:rsidRPr="00C10854">
        <w:rPr>
          <w:rFonts w:ascii="Book Antiqua" w:hAnsi="Book Antiqua"/>
          <w:spacing w:val="0"/>
          <w:sz w:val="24"/>
          <w:szCs w:val="24"/>
          <w:lang w:val="de-DE"/>
        </w:rPr>
        <w:t xml:space="preserve"> sicherzustellen. </w:t>
      </w:r>
    </w:p>
    <w:p w:rsidR="00C91D12" w:rsidRPr="00C10854" w:rsidRDefault="00C91D12" w:rsidP="00C30C5D">
      <w:pPr>
        <w:jc w:val="both"/>
        <w:rPr>
          <w:rFonts w:ascii="Book Antiqua" w:hAnsi="Book Antiqua"/>
          <w:spacing w:val="0"/>
          <w:sz w:val="24"/>
          <w:szCs w:val="24"/>
          <w:lang w:val="de-DE"/>
        </w:rPr>
      </w:pPr>
    </w:p>
    <w:p w:rsidR="000879E8" w:rsidRPr="00C10854" w:rsidRDefault="003C1630" w:rsidP="000650D6">
      <w:pPr>
        <w:pStyle w:val="Paragraphedeliste"/>
        <w:numPr>
          <w:ilvl w:val="0"/>
          <w:numId w:val="12"/>
        </w:numPr>
        <w:jc w:val="both"/>
        <w:rPr>
          <w:rFonts w:ascii="Book Antiqua" w:hAnsi="Book Antiqua"/>
          <w:spacing w:val="0"/>
          <w:sz w:val="24"/>
          <w:szCs w:val="24"/>
          <w:lang w:val="de-DE"/>
        </w:rPr>
      </w:pPr>
      <w:r w:rsidRPr="00C10854">
        <w:rPr>
          <w:rFonts w:ascii="Book Antiqua" w:hAnsi="Book Antiqua"/>
          <w:spacing w:val="0"/>
          <w:sz w:val="24"/>
          <w:szCs w:val="24"/>
          <w:lang w:val="de-DE"/>
        </w:rPr>
        <w:t>Offenlegungsvorschriften</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Der Prospekt</w:t>
      </w:r>
      <w:r w:rsidR="00993317" w:rsidRPr="00C10854">
        <w:rPr>
          <w:rFonts w:ascii="Book Antiqua" w:hAnsi="Book Antiqua"/>
          <w:spacing w:val="0"/>
          <w:sz w:val="24"/>
          <w:szCs w:val="24"/>
          <w:lang w:val="de-DE"/>
        </w:rPr>
        <w:t xml:space="preserve"> </w:t>
      </w:r>
      <w:r w:rsidR="00A5064F" w:rsidRPr="00C10854">
        <w:rPr>
          <w:rFonts w:ascii="Book Antiqua" w:hAnsi="Book Antiqua"/>
          <w:spacing w:val="0"/>
          <w:sz w:val="24"/>
          <w:szCs w:val="24"/>
          <w:lang w:val="de-DE"/>
        </w:rPr>
        <w:t>(</w:t>
      </w:r>
      <w:r w:rsidRPr="00C10854">
        <w:rPr>
          <w:rFonts w:ascii="Book Antiqua" w:hAnsi="Book Antiqua"/>
          <w:spacing w:val="0"/>
          <w:sz w:val="24"/>
          <w:szCs w:val="24"/>
          <w:lang w:val="de-DE"/>
        </w:rPr>
        <w:t>das</w:t>
      </w:r>
      <w:r w:rsidR="00A5064F"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Emissionsdokument</w:t>
      </w:r>
      <w:r w:rsidR="00A5064F" w:rsidRPr="00C10854">
        <w:rPr>
          <w:rFonts w:ascii="Book Antiqua" w:hAnsi="Book Antiqua"/>
          <w:spacing w:val="0"/>
          <w:sz w:val="24"/>
          <w:szCs w:val="24"/>
          <w:lang w:val="de-DE"/>
        </w:rPr>
        <w:t xml:space="preserve">”) </w:t>
      </w:r>
      <w:r w:rsidR="00D03642" w:rsidRPr="00C10854">
        <w:rPr>
          <w:rFonts w:ascii="Book Antiqua" w:hAnsi="Book Antiqua"/>
          <w:spacing w:val="0"/>
          <w:sz w:val="24"/>
          <w:szCs w:val="24"/>
          <w:lang w:val="de-DE"/>
        </w:rPr>
        <w:t>unterliegt keinerlei</w:t>
      </w:r>
      <w:r w:rsidRPr="00C10854">
        <w:rPr>
          <w:rFonts w:ascii="Book Antiqua" w:hAnsi="Book Antiqua"/>
          <w:spacing w:val="0"/>
          <w:sz w:val="24"/>
          <w:szCs w:val="24"/>
          <w:lang w:val="de-DE"/>
        </w:rPr>
        <w:t xml:space="preserve"> Auflagen hinsichtlich eines Mindestinhalts und muss nur im Falle einer neuen Ausgabe von Aktien oder</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Anlageeinheiten</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aktualisiert werden</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Daher</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können der Inhalt und das Format des Emissionsdokumentes flexibel gestaltet werden</w:t>
      </w:r>
      <w:r w:rsidR="00993317" w:rsidRPr="00C10854">
        <w:rPr>
          <w:rFonts w:ascii="Book Antiqua" w:hAnsi="Book Antiqua"/>
          <w:spacing w:val="0"/>
          <w:sz w:val="24"/>
          <w:szCs w:val="24"/>
          <w:lang w:val="de-DE"/>
        </w:rPr>
        <w:t>. SIF</w:t>
      </w:r>
      <w:r w:rsidR="00D03642" w:rsidRPr="00C10854">
        <w:rPr>
          <w:rFonts w:ascii="Book Antiqua" w:hAnsi="Book Antiqua"/>
          <w:spacing w:val="0"/>
          <w:sz w:val="24"/>
          <w:szCs w:val="24"/>
          <w:lang w:val="de-DE"/>
        </w:rPr>
        <w:t>s</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 xml:space="preserve">müssen keine Halbjahresberichte veröffentlichen, </w:t>
      </w:r>
      <w:r w:rsidR="00852F2B" w:rsidRPr="00C10854">
        <w:rPr>
          <w:rFonts w:ascii="Book Antiqua" w:hAnsi="Book Antiqua"/>
          <w:spacing w:val="0"/>
          <w:sz w:val="24"/>
          <w:szCs w:val="24"/>
          <w:lang w:val="de-DE"/>
        </w:rPr>
        <w:t>jedoch muss ein periodischer Bericht (monatlich oder jährlich) der CSSF unterbreitet werden.</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Der Jahresabschluss eines SIF muss nicht mit dem</w:t>
      </w:r>
      <w:r w:rsidR="0006550A" w:rsidRPr="00C10854">
        <w:rPr>
          <w:rFonts w:ascii="Book Antiqua" w:hAnsi="Book Antiqua"/>
          <w:spacing w:val="0"/>
          <w:sz w:val="24"/>
          <w:szCs w:val="24"/>
          <w:lang w:val="de-DE"/>
        </w:rPr>
        <w:t xml:space="preserve"> Jahresabschluss der Gesellschaften, in die investiert ist, konsolidiert werden, </w:t>
      </w:r>
      <w:r w:rsidR="00993317" w:rsidRPr="00C10854">
        <w:rPr>
          <w:rFonts w:ascii="Book Antiqua" w:hAnsi="Book Antiqua"/>
          <w:spacing w:val="0"/>
          <w:sz w:val="24"/>
          <w:szCs w:val="24"/>
          <w:lang w:val="de-DE"/>
        </w:rPr>
        <w:t xml:space="preserve"> </w:t>
      </w:r>
      <w:r w:rsidR="0006550A" w:rsidRPr="00C10854">
        <w:rPr>
          <w:rFonts w:ascii="Book Antiqua" w:hAnsi="Book Antiqua"/>
          <w:spacing w:val="0"/>
          <w:sz w:val="24"/>
          <w:szCs w:val="24"/>
          <w:lang w:val="de-DE"/>
        </w:rPr>
        <w:t>unabhängig von dem Prozentsatz der Beteiligung</w:t>
      </w:r>
      <w:r w:rsidR="00993317" w:rsidRPr="00C10854">
        <w:rPr>
          <w:rFonts w:ascii="Book Antiqua" w:hAnsi="Book Antiqua"/>
          <w:spacing w:val="0"/>
          <w:sz w:val="24"/>
          <w:szCs w:val="24"/>
          <w:lang w:val="de-DE"/>
        </w:rPr>
        <w:t>.</w:t>
      </w:r>
    </w:p>
    <w:p w:rsidR="00993317" w:rsidRPr="00C10854" w:rsidRDefault="00993317" w:rsidP="000B3338">
      <w:pPr>
        <w:jc w:val="both"/>
        <w:rPr>
          <w:rFonts w:ascii="Book Antiqua" w:hAnsi="Book Antiqua"/>
          <w:spacing w:val="0"/>
          <w:sz w:val="24"/>
          <w:szCs w:val="24"/>
          <w:lang w:val="de-DE"/>
        </w:rPr>
      </w:pPr>
    </w:p>
    <w:p w:rsidR="00993317" w:rsidRPr="00C10854" w:rsidRDefault="00DF2DFD" w:rsidP="000650D6">
      <w:pPr>
        <w:pStyle w:val="Paragraphedeliste"/>
        <w:numPr>
          <w:ilvl w:val="0"/>
          <w:numId w:val="12"/>
        </w:numPr>
        <w:jc w:val="both"/>
        <w:rPr>
          <w:rFonts w:ascii="Book Antiqua" w:hAnsi="Book Antiqua"/>
          <w:spacing w:val="0"/>
          <w:sz w:val="24"/>
          <w:szCs w:val="24"/>
          <w:lang w:val="de-DE"/>
        </w:rPr>
      </w:pPr>
      <w:r w:rsidRPr="00C10854">
        <w:rPr>
          <w:rFonts w:ascii="Book Antiqua" w:hAnsi="Book Antiqua"/>
          <w:spacing w:val="0"/>
          <w:sz w:val="24"/>
          <w:szCs w:val="24"/>
          <w:lang w:val="de-DE"/>
        </w:rPr>
        <w:t xml:space="preserve">Die Bedingung für die Zeichnung und/oder Einlösung von </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Aktien oder Anlageeinheiten eines SIF hängen von dessen Satzung oder dem Emissionsdokument ab</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besonders der Preis kann vom Nettoinventarwert abweichen</w:t>
      </w:r>
      <w:r w:rsidR="0099331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 xml:space="preserve">Aus diesem Grund ist eine regelmäßige Berechnung des Nettoinventarwertes aus Sicht des Gesetzes nicht </w:t>
      </w:r>
      <w:r w:rsidR="00993317" w:rsidRPr="00C10854">
        <w:rPr>
          <w:rFonts w:ascii="Book Antiqua" w:hAnsi="Book Antiqua"/>
          <w:spacing w:val="0"/>
          <w:sz w:val="24"/>
          <w:szCs w:val="24"/>
          <w:lang w:val="de-DE"/>
        </w:rPr>
        <w:t xml:space="preserve"> </w:t>
      </w:r>
      <w:r w:rsidR="00EB122B" w:rsidRPr="00C10854">
        <w:rPr>
          <w:rFonts w:ascii="Book Antiqua" w:hAnsi="Book Antiqua"/>
          <w:spacing w:val="0"/>
          <w:sz w:val="24"/>
          <w:szCs w:val="24"/>
          <w:lang w:val="de-DE"/>
        </w:rPr>
        <w:t>obligatorisch</w:t>
      </w:r>
      <w:r w:rsidR="00993317" w:rsidRPr="00C10854">
        <w:rPr>
          <w:rFonts w:ascii="Book Antiqua" w:hAnsi="Book Antiqua"/>
          <w:spacing w:val="0"/>
          <w:sz w:val="24"/>
          <w:szCs w:val="24"/>
          <w:lang w:val="de-DE"/>
        </w:rPr>
        <w:t>.</w:t>
      </w:r>
    </w:p>
    <w:p w:rsidR="00D12CF1" w:rsidRPr="00C10854" w:rsidRDefault="00D12CF1" w:rsidP="000B3338">
      <w:pPr>
        <w:jc w:val="both"/>
        <w:rPr>
          <w:rFonts w:ascii="Book Antiqua" w:hAnsi="Book Antiqua"/>
          <w:spacing w:val="0"/>
          <w:sz w:val="24"/>
          <w:szCs w:val="24"/>
          <w:lang w:val="de-DE"/>
        </w:rPr>
      </w:pPr>
    </w:p>
    <w:p w:rsidR="00A15A61" w:rsidRDefault="00EB122B" w:rsidP="00A15A61">
      <w:pPr>
        <w:pStyle w:val="Paragraphedeliste"/>
        <w:numPr>
          <w:ilvl w:val="0"/>
          <w:numId w:val="12"/>
        </w:numPr>
        <w:jc w:val="both"/>
        <w:rPr>
          <w:rFonts w:ascii="Book Antiqua" w:hAnsi="Book Antiqua"/>
          <w:spacing w:val="0"/>
          <w:sz w:val="24"/>
          <w:szCs w:val="24"/>
          <w:lang w:val="de-DE"/>
        </w:rPr>
      </w:pPr>
      <w:r w:rsidRPr="00C10854">
        <w:rPr>
          <w:rFonts w:ascii="Book Antiqua" w:hAnsi="Book Antiqua"/>
          <w:spacing w:val="0"/>
          <w:sz w:val="24"/>
          <w:szCs w:val="24"/>
          <w:lang w:val="de-DE"/>
        </w:rPr>
        <w:t>Ein</w:t>
      </w:r>
      <w:r w:rsidR="00D12CF1" w:rsidRPr="00C10854">
        <w:rPr>
          <w:rFonts w:ascii="Book Antiqua" w:hAnsi="Book Antiqua"/>
          <w:spacing w:val="0"/>
          <w:sz w:val="24"/>
          <w:szCs w:val="24"/>
          <w:lang w:val="de-DE"/>
        </w:rPr>
        <w:t xml:space="preserve"> SIF </w:t>
      </w:r>
      <w:r w:rsidRPr="00C10854">
        <w:rPr>
          <w:rFonts w:ascii="Book Antiqua" w:hAnsi="Book Antiqua"/>
          <w:spacing w:val="0"/>
          <w:sz w:val="24"/>
          <w:szCs w:val="24"/>
          <w:lang w:val="de-DE"/>
        </w:rPr>
        <w:t>kann als</w:t>
      </w:r>
      <w:r w:rsidR="00D12CF1" w:rsidRPr="00C10854">
        <w:rPr>
          <w:rFonts w:ascii="Book Antiqua" w:hAnsi="Book Antiqua"/>
          <w:spacing w:val="0"/>
          <w:sz w:val="24"/>
          <w:szCs w:val="24"/>
          <w:lang w:val="de-DE"/>
        </w:rPr>
        <w:t xml:space="preserve"> </w:t>
      </w:r>
      <w:r w:rsidR="00704664" w:rsidRPr="00C10854">
        <w:rPr>
          <w:rFonts w:ascii="Book Antiqua" w:hAnsi="Book Antiqua"/>
          <w:spacing w:val="0"/>
          <w:sz w:val="24"/>
          <w:szCs w:val="24"/>
          <w:lang w:val="de-DE"/>
        </w:rPr>
        <w:t>allgemeiner Fonds</w:t>
      </w:r>
      <w:r w:rsidR="00D03642" w:rsidRPr="00C10854">
        <w:rPr>
          <w:rFonts w:ascii="Book Antiqua" w:hAnsi="Book Antiqua"/>
          <w:spacing w:val="0"/>
          <w:sz w:val="24"/>
          <w:szCs w:val="24"/>
          <w:lang w:val="de-DE"/>
        </w:rPr>
        <w:t>,</w:t>
      </w:r>
      <w:r w:rsidR="00D12CF1" w:rsidRPr="00C10854">
        <w:rPr>
          <w:rFonts w:ascii="Book Antiqua" w:hAnsi="Book Antiqua"/>
          <w:spacing w:val="0"/>
          <w:sz w:val="24"/>
          <w:szCs w:val="24"/>
          <w:lang w:val="de-DE"/>
        </w:rPr>
        <w:t xml:space="preserve"> </w:t>
      </w:r>
      <w:r w:rsidR="00704664" w:rsidRPr="00C10854">
        <w:rPr>
          <w:rFonts w:ascii="Book Antiqua" w:hAnsi="Book Antiqua"/>
          <w:spacing w:val="0"/>
          <w:sz w:val="24"/>
          <w:szCs w:val="24"/>
          <w:lang w:val="de-DE"/>
        </w:rPr>
        <w:t>der von einer Verwaltungsgesellschaft verwaltet wird</w:t>
      </w:r>
      <w:r w:rsidR="00D12CF1" w:rsidRPr="00C10854">
        <w:rPr>
          <w:rFonts w:ascii="Book Antiqua" w:hAnsi="Book Antiqua"/>
          <w:spacing w:val="0"/>
          <w:sz w:val="24"/>
          <w:szCs w:val="24"/>
          <w:lang w:val="de-DE"/>
        </w:rPr>
        <w:t xml:space="preserve"> (“FCP”)</w:t>
      </w:r>
      <w:r w:rsidR="00D03642" w:rsidRPr="00C10854">
        <w:rPr>
          <w:rFonts w:ascii="Book Antiqua" w:hAnsi="Book Antiqua"/>
          <w:spacing w:val="0"/>
          <w:sz w:val="24"/>
          <w:szCs w:val="24"/>
          <w:lang w:val="de-DE"/>
        </w:rPr>
        <w:t>,</w:t>
      </w:r>
      <w:r w:rsidRPr="00C10854">
        <w:rPr>
          <w:rFonts w:ascii="Book Antiqua" w:hAnsi="Book Antiqua"/>
          <w:spacing w:val="0"/>
          <w:sz w:val="24"/>
          <w:szCs w:val="24"/>
          <w:lang w:val="de-DE"/>
        </w:rPr>
        <w:t xml:space="preserve"> aufgestellt sein</w:t>
      </w:r>
      <w:r w:rsidR="009361C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als eine Gesellschaft mit einem</w:t>
      </w:r>
      <w:r w:rsidR="009361C7"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festen Gesellschaftskapital</w:t>
      </w:r>
      <w:r w:rsidR="009361C7" w:rsidRPr="00C10854">
        <w:rPr>
          <w:rFonts w:ascii="Book Antiqua" w:hAnsi="Book Antiqua"/>
          <w:spacing w:val="0"/>
          <w:sz w:val="24"/>
          <w:szCs w:val="24"/>
          <w:lang w:val="de-DE"/>
        </w:rPr>
        <w:t xml:space="preserve"> (“SICAF”)</w:t>
      </w:r>
      <w:r w:rsidR="00D12CF1" w:rsidRPr="00C10854">
        <w:rPr>
          <w:rFonts w:ascii="Book Antiqua" w:hAnsi="Book Antiqua"/>
          <w:spacing w:val="0"/>
          <w:sz w:val="24"/>
          <w:szCs w:val="24"/>
          <w:lang w:val="de-DE"/>
        </w:rPr>
        <w:t xml:space="preserve"> o</w:t>
      </w:r>
      <w:r w:rsidRPr="00C10854">
        <w:rPr>
          <w:rFonts w:ascii="Book Antiqua" w:hAnsi="Book Antiqua"/>
          <w:spacing w:val="0"/>
          <w:sz w:val="24"/>
          <w:szCs w:val="24"/>
          <w:lang w:val="de-DE"/>
        </w:rPr>
        <w:t>de</w:t>
      </w:r>
      <w:r w:rsidR="00D12CF1" w:rsidRPr="00C10854">
        <w:rPr>
          <w:rFonts w:ascii="Book Antiqua" w:hAnsi="Book Antiqua"/>
          <w:spacing w:val="0"/>
          <w:sz w:val="24"/>
          <w:szCs w:val="24"/>
          <w:lang w:val="de-DE"/>
        </w:rPr>
        <w:t xml:space="preserve">r </w:t>
      </w:r>
      <w:r w:rsidRPr="00C10854">
        <w:rPr>
          <w:rFonts w:ascii="Book Antiqua" w:hAnsi="Book Antiqua"/>
          <w:spacing w:val="0"/>
          <w:sz w:val="24"/>
          <w:szCs w:val="24"/>
          <w:lang w:val="de-DE"/>
        </w:rPr>
        <w:t>als eine Gesellschaft mit einem</w:t>
      </w:r>
      <w:r w:rsidR="00D12CF1" w:rsidRPr="00C10854">
        <w:rPr>
          <w:rFonts w:ascii="Book Antiqua" w:hAnsi="Book Antiqua"/>
          <w:spacing w:val="0"/>
          <w:sz w:val="24"/>
          <w:szCs w:val="24"/>
          <w:lang w:val="de-DE"/>
        </w:rPr>
        <w:t xml:space="preserve"> variable</w:t>
      </w:r>
      <w:r w:rsidRPr="00C10854">
        <w:rPr>
          <w:rFonts w:ascii="Book Antiqua" w:hAnsi="Book Antiqua"/>
          <w:spacing w:val="0"/>
          <w:sz w:val="24"/>
          <w:szCs w:val="24"/>
          <w:lang w:val="de-DE"/>
        </w:rPr>
        <w:t>n K</w:t>
      </w:r>
      <w:r w:rsidR="00D12CF1" w:rsidRPr="00C10854">
        <w:rPr>
          <w:rFonts w:ascii="Book Antiqua" w:hAnsi="Book Antiqua"/>
          <w:spacing w:val="0"/>
          <w:sz w:val="24"/>
          <w:szCs w:val="24"/>
          <w:lang w:val="de-DE"/>
        </w:rPr>
        <w:t>apital (“SICAV”). SIFs</w:t>
      </w:r>
      <w:r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lastRenderedPageBreak/>
        <w:t>können</w:t>
      </w:r>
      <w:r w:rsidR="00D12CF1"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als</w:t>
      </w:r>
      <w:r w:rsidR="00D12CF1" w:rsidRPr="00C10854">
        <w:rPr>
          <w:rFonts w:ascii="Book Antiqua" w:hAnsi="Book Antiqua"/>
          <w:spacing w:val="0"/>
          <w:sz w:val="24"/>
          <w:szCs w:val="24"/>
          <w:lang w:val="de-DE"/>
        </w:rPr>
        <w:t xml:space="preserve"> “SICAV”) </w:t>
      </w:r>
      <w:r w:rsidRPr="00C10854">
        <w:rPr>
          <w:rFonts w:ascii="Book Antiqua" w:hAnsi="Book Antiqua"/>
          <w:spacing w:val="0"/>
          <w:sz w:val="24"/>
          <w:szCs w:val="24"/>
          <w:lang w:val="de-DE"/>
        </w:rPr>
        <w:t>in der Gesellschaftsform</w:t>
      </w:r>
      <w:r w:rsidR="00D12CF1"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einer Aktien</w:t>
      </w:r>
      <w:r w:rsidR="00A15A61" w:rsidRPr="00C10854">
        <w:rPr>
          <w:rFonts w:ascii="Book Antiqua" w:hAnsi="Book Antiqua"/>
          <w:spacing w:val="0"/>
          <w:sz w:val="24"/>
          <w:szCs w:val="24"/>
          <w:lang w:val="de-DE"/>
        </w:rPr>
        <w:t>-</w:t>
      </w:r>
      <w:r w:rsidRPr="00C10854">
        <w:rPr>
          <w:rFonts w:ascii="Book Antiqua" w:hAnsi="Book Antiqua"/>
          <w:spacing w:val="0"/>
          <w:sz w:val="24"/>
          <w:szCs w:val="24"/>
          <w:lang w:val="de-DE"/>
        </w:rPr>
        <w:t>gesellschaft</w:t>
      </w:r>
      <w:r w:rsidR="00747661" w:rsidRPr="00C10854">
        <w:rPr>
          <w:rFonts w:ascii="Book Antiqua" w:hAnsi="Book Antiqua"/>
          <w:spacing w:val="0"/>
          <w:sz w:val="24"/>
          <w:szCs w:val="24"/>
          <w:lang w:val="de-DE"/>
        </w:rPr>
        <w:t xml:space="preserve"> (SA), </w:t>
      </w:r>
      <w:r w:rsidRPr="00C10854">
        <w:rPr>
          <w:rFonts w:ascii="Book Antiqua" w:hAnsi="Book Antiqua"/>
          <w:spacing w:val="0"/>
          <w:sz w:val="24"/>
          <w:szCs w:val="24"/>
          <w:lang w:val="de-DE"/>
        </w:rPr>
        <w:t>einer GmbH</w:t>
      </w:r>
      <w:r w:rsidR="00D03642" w:rsidRPr="00C10854">
        <w:rPr>
          <w:rFonts w:ascii="Book Antiqua" w:hAnsi="Book Antiqua"/>
          <w:spacing w:val="0"/>
          <w:sz w:val="24"/>
          <w:szCs w:val="24"/>
          <w:lang w:val="de-DE"/>
        </w:rPr>
        <w:t xml:space="preserve"> (</w:t>
      </w:r>
      <w:proofErr w:type="spellStart"/>
      <w:r w:rsidR="00D03642" w:rsidRPr="00C10854">
        <w:rPr>
          <w:rFonts w:ascii="Book Antiqua" w:hAnsi="Book Antiqua"/>
          <w:spacing w:val="0"/>
          <w:sz w:val="24"/>
          <w:szCs w:val="24"/>
          <w:lang w:val="de-DE"/>
        </w:rPr>
        <w:t>Sàrl</w:t>
      </w:r>
      <w:proofErr w:type="spellEnd"/>
      <w:r w:rsidR="00D12CF1"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einer Kommanditgesellschaft auf Aktien</w:t>
      </w:r>
      <w:r w:rsidR="00D12CF1" w:rsidRPr="00C10854">
        <w:rPr>
          <w:rFonts w:ascii="Book Antiqua" w:hAnsi="Book Antiqua"/>
          <w:spacing w:val="0"/>
          <w:sz w:val="24"/>
          <w:szCs w:val="24"/>
          <w:lang w:val="de-DE"/>
        </w:rPr>
        <w:t xml:space="preserve"> (SCA) </w:t>
      </w:r>
      <w:r w:rsidRPr="00C10854">
        <w:rPr>
          <w:rFonts w:ascii="Book Antiqua" w:hAnsi="Book Antiqua"/>
          <w:spacing w:val="0"/>
          <w:sz w:val="24"/>
          <w:szCs w:val="24"/>
          <w:lang w:val="de-DE"/>
        </w:rPr>
        <w:t>oder einer</w:t>
      </w:r>
      <w:r w:rsidR="00D12CF1" w:rsidRPr="00C10854">
        <w:rPr>
          <w:rFonts w:ascii="Book Antiqua" w:hAnsi="Book Antiqua"/>
          <w:spacing w:val="0"/>
          <w:sz w:val="24"/>
          <w:szCs w:val="24"/>
          <w:lang w:val="de-DE"/>
        </w:rPr>
        <w:t xml:space="preserve"> </w:t>
      </w:r>
      <w:r w:rsidR="00D03642" w:rsidRPr="00C10854">
        <w:rPr>
          <w:rFonts w:ascii="Book Antiqua" w:hAnsi="Book Antiqua"/>
          <w:spacing w:val="0"/>
          <w:sz w:val="24"/>
          <w:szCs w:val="24"/>
          <w:lang w:val="de-DE"/>
        </w:rPr>
        <w:t>Genossenschaft, die in F</w:t>
      </w:r>
      <w:r w:rsidR="00EF7AA1" w:rsidRPr="00C10854">
        <w:rPr>
          <w:rFonts w:ascii="Book Antiqua" w:hAnsi="Book Antiqua"/>
          <w:spacing w:val="0"/>
          <w:sz w:val="24"/>
          <w:szCs w:val="24"/>
          <w:lang w:val="de-DE"/>
        </w:rPr>
        <w:t>orm einer Aktiengesellschaft organisiert ist</w:t>
      </w:r>
      <w:r w:rsidR="00D12CF1" w:rsidRPr="00C10854">
        <w:rPr>
          <w:rFonts w:ascii="Book Antiqua" w:hAnsi="Book Antiqua"/>
          <w:spacing w:val="0"/>
          <w:sz w:val="24"/>
          <w:szCs w:val="24"/>
          <w:lang w:val="de-DE"/>
        </w:rPr>
        <w:t xml:space="preserve"> (SC </w:t>
      </w:r>
      <w:r w:rsidRPr="00C10854">
        <w:rPr>
          <w:rFonts w:ascii="Book Antiqua" w:hAnsi="Book Antiqua"/>
          <w:spacing w:val="0"/>
          <w:sz w:val="24"/>
          <w:szCs w:val="24"/>
          <w:lang w:val="de-DE"/>
        </w:rPr>
        <w:t>gegründet als SA) gegründet werden. Daher ist es möglich, eine Gesellschaft mit nur einem Mitglied zu haben.</w:t>
      </w:r>
    </w:p>
    <w:p w:rsidR="00C10854" w:rsidRPr="00C10854" w:rsidRDefault="00C10854" w:rsidP="00C10854">
      <w:pPr>
        <w:jc w:val="both"/>
        <w:rPr>
          <w:rFonts w:ascii="Book Antiqua" w:hAnsi="Book Antiqua"/>
          <w:spacing w:val="0"/>
          <w:sz w:val="24"/>
          <w:szCs w:val="24"/>
          <w:lang w:val="de-DE"/>
        </w:rPr>
      </w:pPr>
    </w:p>
    <w:p w:rsidR="00F2679F" w:rsidRDefault="00EB122B" w:rsidP="00EB122B">
      <w:pPr>
        <w:pStyle w:val="Paragraphedeliste"/>
        <w:numPr>
          <w:ilvl w:val="0"/>
          <w:numId w:val="12"/>
        </w:numPr>
        <w:jc w:val="both"/>
        <w:rPr>
          <w:rFonts w:ascii="Book Antiqua" w:hAnsi="Book Antiqua"/>
          <w:spacing w:val="0"/>
          <w:sz w:val="24"/>
          <w:szCs w:val="24"/>
          <w:lang w:val="de-DE"/>
        </w:rPr>
      </w:pPr>
      <w:r w:rsidRPr="00EB122B">
        <w:rPr>
          <w:rFonts w:ascii="Book Antiqua" w:hAnsi="Book Antiqua"/>
          <w:spacing w:val="0"/>
          <w:sz w:val="24"/>
          <w:szCs w:val="24"/>
          <w:lang w:val="de-DE"/>
        </w:rPr>
        <w:t>Ein</w:t>
      </w:r>
      <w:r w:rsidR="00D12CF1" w:rsidRPr="00EB122B">
        <w:rPr>
          <w:rFonts w:ascii="Book Antiqua" w:hAnsi="Book Antiqua"/>
          <w:spacing w:val="0"/>
          <w:sz w:val="24"/>
          <w:szCs w:val="24"/>
          <w:lang w:val="de-DE"/>
        </w:rPr>
        <w:t xml:space="preserve"> SIF </w:t>
      </w:r>
      <w:r w:rsidRPr="00EB122B">
        <w:rPr>
          <w:rFonts w:ascii="Book Antiqua" w:hAnsi="Book Antiqua"/>
          <w:spacing w:val="0"/>
          <w:sz w:val="24"/>
          <w:szCs w:val="24"/>
          <w:lang w:val="de-DE"/>
        </w:rPr>
        <w:t>kann nicht nur Aktien oder Anlageeinheiten ausgeben, sondern auch andere Arten von Instrumenten wie</w:t>
      </w:r>
      <w:r w:rsidR="00D12CF1" w:rsidRPr="00EB122B">
        <w:rPr>
          <w:rFonts w:ascii="Book Antiqua" w:hAnsi="Book Antiqua"/>
          <w:spacing w:val="0"/>
          <w:sz w:val="24"/>
          <w:szCs w:val="24"/>
          <w:lang w:val="de-DE"/>
        </w:rPr>
        <w:t xml:space="preserve"> </w:t>
      </w:r>
      <w:r w:rsidRPr="00EB122B">
        <w:rPr>
          <w:rFonts w:ascii="Book Antiqua" w:hAnsi="Book Antiqua"/>
          <w:spacing w:val="0"/>
          <w:sz w:val="24"/>
          <w:szCs w:val="24"/>
          <w:lang w:val="de-DE"/>
        </w:rPr>
        <w:t>Schuldscheine</w:t>
      </w:r>
      <w:r w:rsidR="008B33A9" w:rsidRPr="00EB122B">
        <w:rPr>
          <w:rFonts w:ascii="Book Antiqua" w:hAnsi="Book Antiqua"/>
          <w:spacing w:val="0"/>
          <w:sz w:val="24"/>
          <w:szCs w:val="24"/>
          <w:lang w:val="de-DE"/>
        </w:rPr>
        <w:t xml:space="preserve"> </w:t>
      </w:r>
      <w:r w:rsidRPr="00EB122B">
        <w:rPr>
          <w:rFonts w:ascii="Book Antiqua" w:hAnsi="Book Antiqua"/>
          <w:spacing w:val="0"/>
          <w:sz w:val="24"/>
          <w:szCs w:val="24"/>
          <w:lang w:val="de-DE"/>
        </w:rPr>
        <w:t>oder Obligationen</w:t>
      </w:r>
      <w:r w:rsidR="00860291" w:rsidRPr="00EB122B">
        <w:rPr>
          <w:rFonts w:ascii="Book Antiqua" w:hAnsi="Book Antiqua"/>
          <w:spacing w:val="0"/>
          <w:sz w:val="24"/>
          <w:szCs w:val="24"/>
          <w:lang w:val="de-DE"/>
        </w:rPr>
        <w:t>.</w:t>
      </w:r>
    </w:p>
    <w:p w:rsidR="00704664" w:rsidRPr="00704664" w:rsidRDefault="00704664" w:rsidP="00704664">
      <w:pPr>
        <w:jc w:val="both"/>
        <w:rPr>
          <w:rFonts w:ascii="Book Antiqua" w:hAnsi="Book Antiqua"/>
          <w:spacing w:val="0"/>
          <w:sz w:val="24"/>
          <w:szCs w:val="24"/>
          <w:lang w:val="de-DE"/>
        </w:rPr>
      </w:pPr>
    </w:p>
    <w:p w:rsidR="00F2679F" w:rsidRPr="000B6720" w:rsidRDefault="00EB122B" w:rsidP="00F2679F">
      <w:pPr>
        <w:pStyle w:val="Paragraphedeliste"/>
        <w:numPr>
          <w:ilvl w:val="0"/>
          <w:numId w:val="12"/>
        </w:numPr>
        <w:jc w:val="both"/>
        <w:rPr>
          <w:rFonts w:ascii="Book Antiqua" w:hAnsi="Book Antiqua"/>
          <w:spacing w:val="0"/>
          <w:sz w:val="24"/>
          <w:szCs w:val="24"/>
          <w:lang w:val="de-DE"/>
        </w:rPr>
      </w:pPr>
      <w:r w:rsidRPr="000B6720">
        <w:rPr>
          <w:rFonts w:ascii="Book Antiqua" w:hAnsi="Book Antiqua"/>
          <w:spacing w:val="0"/>
          <w:sz w:val="24"/>
          <w:szCs w:val="24"/>
          <w:lang w:val="de-DE"/>
        </w:rPr>
        <w:t>Die Kapitalstruktur ist sehr flexib</w:t>
      </w:r>
      <w:r w:rsidR="000B6720" w:rsidRPr="000B6720">
        <w:rPr>
          <w:rFonts w:ascii="Book Antiqua" w:hAnsi="Book Antiqua"/>
          <w:spacing w:val="0"/>
          <w:sz w:val="24"/>
          <w:szCs w:val="24"/>
          <w:lang w:val="de-DE"/>
        </w:rPr>
        <w:t>el</w:t>
      </w:r>
      <w:r w:rsidRPr="000B6720">
        <w:rPr>
          <w:rFonts w:ascii="Book Antiqua" w:hAnsi="Book Antiqua"/>
          <w:spacing w:val="0"/>
          <w:sz w:val="24"/>
          <w:szCs w:val="24"/>
          <w:lang w:val="de-DE"/>
        </w:rPr>
        <w:t xml:space="preserve"> in dem Sinne, dass</w:t>
      </w:r>
      <w:r w:rsidR="00860291" w:rsidRPr="000B6720">
        <w:rPr>
          <w:rFonts w:ascii="Book Antiqua" w:hAnsi="Book Antiqua"/>
          <w:spacing w:val="0"/>
          <w:sz w:val="24"/>
          <w:szCs w:val="24"/>
          <w:lang w:val="de-DE"/>
        </w:rPr>
        <w:t xml:space="preserve"> </w:t>
      </w:r>
      <w:r w:rsidR="000B6720" w:rsidRPr="000B6720">
        <w:rPr>
          <w:rFonts w:ascii="Book Antiqua" w:hAnsi="Book Antiqua"/>
          <w:spacing w:val="0"/>
          <w:sz w:val="24"/>
          <w:szCs w:val="24"/>
          <w:lang w:val="de-DE"/>
        </w:rPr>
        <w:t>wenn das</w:t>
      </w:r>
      <w:r w:rsidR="00860291" w:rsidRPr="000B6720">
        <w:rPr>
          <w:rFonts w:ascii="Book Antiqua" w:hAnsi="Book Antiqua"/>
          <w:spacing w:val="0"/>
          <w:sz w:val="24"/>
          <w:szCs w:val="24"/>
          <w:lang w:val="de-DE"/>
        </w:rPr>
        <w:t xml:space="preserve"> </w:t>
      </w:r>
      <w:r w:rsidR="000B6720" w:rsidRPr="000B6720">
        <w:rPr>
          <w:rFonts w:ascii="Book Antiqua" w:hAnsi="Book Antiqua"/>
          <w:spacing w:val="0"/>
          <w:sz w:val="24"/>
          <w:szCs w:val="24"/>
          <w:lang w:val="de-DE"/>
        </w:rPr>
        <w:t>für ein SIF erforderliche Mindestkapital</w:t>
      </w:r>
      <w:r w:rsidR="00860291" w:rsidRPr="000B6720">
        <w:rPr>
          <w:rFonts w:ascii="Book Antiqua" w:hAnsi="Book Antiqua"/>
          <w:spacing w:val="0"/>
          <w:sz w:val="24"/>
          <w:szCs w:val="24"/>
          <w:lang w:val="de-DE"/>
        </w:rPr>
        <w:t xml:space="preserve"> 1.250.000</w:t>
      </w:r>
      <w:r w:rsidR="00747661" w:rsidRPr="000B6720">
        <w:rPr>
          <w:rFonts w:ascii="Book Antiqua" w:hAnsi="Book Antiqua"/>
          <w:spacing w:val="0"/>
          <w:sz w:val="24"/>
          <w:szCs w:val="24"/>
          <w:lang w:val="de-DE"/>
        </w:rPr>
        <w:t> </w:t>
      </w:r>
      <w:r w:rsidR="00860291" w:rsidRPr="000B6720">
        <w:rPr>
          <w:rFonts w:ascii="Book Antiqua" w:hAnsi="Book Antiqua"/>
          <w:sz w:val="24"/>
          <w:szCs w:val="24"/>
          <w:lang w:val="de-DE"/>
        </w:rPr>
        <w:t>€</w:t>
      </w:r>
      <w:r w:rsidR="000B6720" w:rsidRPr="000B6720">
        <w:rPr>
          <w:rFonts w:ascii="Book Antiqua" w:hAnsi="Book Antiqua"/>
          <w:sz w:val="24"/>
          <w:szCs w:val="24"/>
          <w:lang w:val="de-DE"/>
        </w:rPr>
        <w:t xml:space="preserve"> beträgt</w:t>
      </w:r>
      <w:r w:rsidR="00860291" w:rsidRPr="000B6720">
        <w:rPr>
          <w:rFonts w:ascii="Book Antiqua" w:hAnsi="Book Antiqua"/>
          <w:sz w:val="24"/>
          <w:szCs w:val="24"/>
          <w:lang w:val="de-DE"/>
        </w:rPr>
        <w:t xml:space="preserve">, </w:t>
      </w:r>
      <w:r w:rsidR="000B6720" w:rsidRPr="000B6720">
        <w:rPr>
          <w:rFonts w:ascii="Book Antiqua" w:hAnsi="Book Antiqua"/>
          <w:sz w:val="24"/>
          <w:szCs w:val="24"/>
          <w:lang w:val="de-DE"/>
        </w:rPr>
        <w:t xml:space="preserve">dieser Betrag, falls der SIF eine Gesellschaftsstruktur hat, </w:t>
      </w:r>
      <w:r w:rsidR="006B2A43">
        <w:rPr>
          <w:rFonts w:ascii="Book Antiqua" w:hAnsi="Book Antiqua"/>
          <w:sz w:val="24"/>
          <w:szCs w:val="24"/>
          <w:lang w:val="de-DE"/>
        </w:rPr>
        <w:t>durch das</w:t>
      </w:r>
      <w:r w:rsidR="000B6720" w:rsidRPr="000B6720">
        <w:rPr>
          <w:rFonts w:ascii="Book Antiqua" w:hAnsi="Book Antiqua"/>
          <w:sz w:val="24"/>
          <w:szCs w:val="24"/>
          <w:lang w:val="de-DE"/>
        </w:rPr>
        <w:t xml:space="preserve"> gezeichnete Kapital und </w:t>
      </w:r>
      <w:r w:rsidR="00B17DC6">
        <w:rPr>
          <w:rFonts w:ascii="Book Antiqua" w:hAnsi="Book Antiqua"/>
          <w:sz w:val="24"/>
          <w:szCs w:val="24"/>
          <w:lang w:val="de-DE"/>
        </w:rPr>
        <w:t>eventuelle</w:t>
      </w:r>
      <w:r w:rsidR="000B6720" w:rsidRPr="000B6720">
        <w:rPr>
          <w:rFonts w:ascii="Book Antiqua" w:hAnsi="Book Antiqua"/>
          <w:sz w:val="24"/>
          <w:szCs w:val="24"/>
          <w:lang w:val="de-DE"/>
        </w:rPr>
        <w:t xml:space="preserve"> Ausgabeprämien</w:t>
      </w:r>
      <w:r w:rsidR="00860291" w:rsidRPr="000B6720">
        <w:rPr>
          <w:rFonts w:ascii="Book Antiqua" w:hAnsi="Book Antiqua"/>
          <w:sz w:val="24"/>
          <w:szCs w:val="24"/>
          <w:lang w:val="de-DE"/>
        </w:rPr>
        <w:t xml:space="preserve"> </w:t>
      </w:r>
      <w:r w:rsidR="000B6720" w:rsidRPr="000B6720">
        <w:rPr>
          <w:rFonts w:ascii="Book Antiqua" w:hAnsi="Book Antiqua"/>
          <w:sz w:val="24"/>
          <w:szCs w:val="24"/>
          <w:lang w:val="de-DE"/>
        </w:rPr>
        <w:t xml:space="preserve">anstatt der netto eingezahlten Vermögenswerte </w:t>
      </w:r>
      <w:r w:rsidR="006B2A43">
        <w:rPr>
          <w:rFonts w:ascii="Book Antiqua" w:hAnsi="Book Antiqua"/>
          <w:sz w:val="24"/>
          <w:szCs w:val="24"/>
          <w:lang w:val="de-DE"/>
        </w:rPr>
        <w:t>dargestellt werden kann</w:t>
      </w:r>
      <w:r w:rsidR="00860291" w:rsidRPr="000B6720">
        <w:rPr>
          <w:rFonts w:ascii="Book Antiqua" w:hAnsi="Book Antiqua"/>
          <w:sz w:val="24"/>
          <w:szCs w:val="24"/>
          <w:lang w:val="de-DE"/>
        </w:rPr>
        <w:t xml:space="preserve">. SIFs </w:t>
      </w:r>
      <w:r w:rsidR="000B6720" w:rsidRPr="000B6720">
        <w:rPr>
          <w:rFonts w:ascii="Book Antiqua" w:hAnsi="Book Antiqua"/>
          <w:sz w:val="24"/>
          <w:szCs w:val="24"/>
          <w:lang w:val="de-DE"/>
        </w:rPr>
        <w:t>haben</w:t>
      </w:r>
      <w:r w:rsidR="00860291" w:rsidRPr="000B6720">
        <w:rPr>
          <w:rFonts w:ascii="Book Antiqua" w:hAnsi="Book Antiqua"/>
          <w:sz w:val="24"/>
          <w:szCs w:val="24"/>
          <w:lang w:val="de-DE"/>
        </w:rPr>
        <w:t xml:space="preserve"> 12 </w:t>
      </w:r>
      <w:r w:rsidR="000B6720" w:rsidRPr="000B6720">
        <w:rPr>
          <w:rFonts w:ascii="Book Antiqua" w:hAnsi="Book Antiqua"/>
          <w:sz w:val="24"/>
          <w:szCs w:val="24"/>
          <w:lang w:val="de-DE"/>
        </w:rPr>
        <w:t>Monate, um</w:t>
      </w:r>
      <w:r w:rsidR="00860291" w:rsidRPr="000B6720">
        <w:rPr>
          <w:rFonts w:ascii="Book Antiqua" w:hAnsi="Book Antiqua"/>
          <w:sz w:val="24"/>
          <w:szCs w:val="24"/>
          <w:lang w:val="de-DE"/>
        </w:rPr>
        <w:t xml:space="preserve"> </w:t>
      </w:r>
      <w:r w:rsidR="000B6720" w:rsidRPr="000B6720">
        <w:rPr>
          <w:rFonts w:ascii="Book Antiqua" w:hAnsi="Book Antiqua"/>
          <w:sz w:val="24"/>
          <w:szCs w:val="24"/>
          <w:lang w:val="de-DE"/>
        </w:rPr>
        <w:t>nach der Genehmigung durch die CSSF die Mindestschwelle für Netto-Vermögenswerte zu erreichen</w:t>
      </w:r>
      <w:r w:rsidR="00860291" w:rsidRPr="000B6720">
        <w:rPr>
          <w:rFonts w:ascii="Book Antiqua" w:hAnsi="Book Antiqua"/>
          <w:sz w:val="24"/>
          <w:szCs w:val="24"/>
          <w:lang w:val="de-DE"/>
        </w:rPr>
        <w:t xml:space="preserve">. SIFs </w:t>
      </w:r>
      <w:r w:rsidR="000B6720" w:rsidRPr="000B6720">
        <w:rPr>
          <w:rFonts w:ascii="Book Antiqua" w:hAnsi="Book Antiqua"/>
          <w:sz w:val="24"/>
          <w:szCs w:val="24"/>
          <w:lang w:val="de-DE"/>
        </w:rPr>
        <w:t>mit einer Gesellschaftsstruktur müssen ihr Kapital vollständig gezeichnet haben, aber nur</w:t>
      </w:r>
      <w:r w:rsidR="00860291" w:rsidRPr="000B6720">
        <w:rPr>
          <w:rFonts w:ascii="Book Antiqua" w:hAnsi="Book Antiqua"/>
          <w:sz w:val="24"/>
          <w:szCs w:val="24"/>
          <w:lang w:val="de-DE"/>
        </w:rPr>
        <w:t xml:space="preserve"> 5% </w:t>
      </w:r>
      <w:r w:rsidR="000B6720" w:rsidRPr="000B6720">
        <w:rPr>
          <w:rFonts w:ascii="Book Antiqua" w:hAnsi="Book Antiqua"/>
          <w:sz w:val="24"/>
          <w:szCs w:val="24"/>
          <w:lang w:val="de-DE"/>
        </w:rPr>
        <w:t>jeder Aktie</w:t>
      </w:r>
      <w:r w:rsidR="00860291" w:rsidRPr="000B6720">
        <w:rPr>
          <w:rFonts w:ascii="Book Antiqua" w:hAnsi="Book Antiqua"/>
          <w:sz w:val="24"/>
          <w:szCs w:val="24"/>
          <w:lang w:val="de-DE"/>
        </w:rPr>
        <w:t xml:space="preserve"> </w:t>
      </w:r>
      <w:r w:rsidR="000B6720" w:rsidRPr="000B6720">
        <w:rPr>
          <w:rFonts w:ascii="Book Antiqua" w:hAnsi="Book Antiqua"/>
          <w:sz w:val="24"/>
          <w:szCs w:val="24"/>
          <w:lang w:val="de-DE"/>
        </w:rPr>
        <w:t>müssen eingezahlt sein</w:t>
      </w:r>
      <w:r w:rsidR="00860291" w:rsidRPr="000B6720">
        <w:rPr>
          <w:rFonts w:ascii="Book Antiqua" w:hAnsi="Book Antiqua"/>
          <w:sz w:val="24"/>
          <w:szCs w:val="24"/>
          <w:lang w:val="de-DE"/>
        </w:rPr>
        <w:t xml:space="preserve">. </w:t>
      </w:r>
      <w:r w:rsidR="000B6720" w:rsidRPr="000B6720">
        <w:rPr>
          <w:rFonts w:ascii="Book Antiqua" w:hAnsi="Book Antiqua"/>
          <w:sz w:val="24"/>
          <w:szCs w:val="24"/>
          <w:lang w:val="de-DE"/>
        </w:rPr>
        <w:t>Darüber hinaus ist es für SIFs mit Gesellschaftsstruktur möglich, teilweise einbezahlte Aktien auszugeben.</w:t>
      </w:r>
      <w:r w:rsidR="00860291" w:rsidRPr="000B6720">
        <w:rPr>
          <w:rFonts w:ascii="Book Antiqua" w:hAnsi="Book Antiqua"/>
          <w:sz w:val="24"/>
          <w:szCs w:val="24"/>
          <w:lang w:val="de-DE"/>
        </w:rPr>
        <w:t xml:space="preserve"> </w:t>
      </w:r>
    </w:p>
    <w:p w:rsidR="000B6720" w:rsidRPr="000B6720" w:rsidRDefault="000B6720" w:rsidP="000B6720">
      <w:pPr>
        <w:pStyle w:val="Paragraphedeliste"/>
        <w:jc w:val="both"/>
        <w:rPr>
          <w:rFonts w:ascii="Book Antiqua" w:hAnsi="Book Antiqua"/>
          <w:spacing w:val="0"/>
          <w:sz w:val="24"/>
          <w:szCs w:val="24"/>
          <w:lang w:val="de-DE"/>
        </w:rPr>
      </w:pPr>
    </w:p>
    <w:p w:rsidR="00D12CF1" w:rsidRPr="00362FB6" w:rsidRDefault="00010B14" w:rsidP="000650D6">
      <w:pPr>
        <w:pStyle w:val="Paragraphedeliste"/>
        <w:numPr>
          <w:ilvl w:val="0"/>
          <w:numId w:val="12"/>
        </w:numPr>
        <w:jc w:val="both"/>
        <w:rPr>
          <w:rFonts w:ascii="Book Antiqua" w:hAnsi="Book Antiqua"/>
          <w:spacing w:val="0"/>
          <w:sz w:val="24"/>
          <w:szCs w:val="24"/>
          <w:lang w:val="de-DE"/>
        </w:rPr>
      </w:pPr>
      <w:r>
        <w:rPr>
          <w:rFonts w:ascii="Book Antiqua" w:hAnsi="Book Antiqua"/>
          <w:spacing w:val="0"/>
          <w:sz w:val="24"/>
          <w:szCs w:val="24"/>
          <w:lang w:val="de-DE"/>
        </w:rPr>
        <w:t>Die Rolle und Verantwortung der Depotbank sind gegenüber früheren institutionellen Fonds in dem Ausmaß reduziert worden</w:t>
      </w:r>
      <w:r w:rsidR="00C94C7D">
        <w:rPr>
          <w:rFonts w:ascii="Book Antiqua" w:hAnsi="Book Antiqua"/>
          <w:spacing w:val="0"/>
          <w:sz w:val="24"/>
          <w:szCs w:val="24"/>
          <w:lang w:val="de-DE"/>
        </w:rPr>
        <w:t>,</w:t>
      </w:r>
      <w:r w:rsidR="00D12CF1" w:rsidRPr="00362FB6">
        <w:rPr>
          <w:rFonts w:ascii="Book Antiqua" w:hAnsi="Book Antiqua"/>
          <w:spacing w:val="0"/>
          <w:sz w:val="24"/>
          <w:szCs w:val="24"/>
          <w:lang w:val="de-DE"/>
        </w:rPr>
        <w:t xml:space="preserve"> </w:t>
      </w:r>
      <w:r>
        <w:rPr>
          <w:rFonts w:ascii="Book Antiqua" w:hAnsi="Book Antiqua"/>
          <w:spacing w:val="0"/>
          <w:sz w:val="24"/>
          <w:szCs w:val="24"/>
          <w:lang w:val="de-DE"/>
        </w:rPr>
        <w:t>dass die Depotbank</w:t>
      </w:r>
      <w:r w:rsidR="00D12CF1" w:rsidRPr="00362FB6">
        <w:rPr>
          <w:rFonts w:ascii="Book Antiqua" w:hAnsi="Book Antiqua"/>
          <w:spacing w:val="0"/>
          <w:sz w:val="24"/>
          <w:szCs w:val="24"/>
          <w:lang w:val="de-DE"/>
        </w:rPr>
        <w:t xml:space="preserve"> </w:t>
      </w:r>
      <w:r w:rsidR="00C94C7D">
        <w:rPr>
          <w:rFonts w:ascii="Book Antiqua" w:hAnsi="Book Antiqua"/>
          <w:spacing w:val="0"/>
          <w:sz w:val="24"/>
          <w:szCs w:val="24"/>
          <w:lang w:val="de-DE"/>
        </w:rPr>
        <w:t>nicht dazu verpflichtet ist, bestimmte Transaktionen zu überprüfen</w:t>
      </w:r>
      <w:r w:rsidR="00D12CF1" w:rsidRPr="00362FB6">
        <w:rPr>
          <w:rFonts w:ascii="Book Antiqua" w:hAnsi="Book Antiqua"/>
          <w:spacing w:val="0"/>
          <w:sz w:val="24"/>
          <w:szCs w:val="24"/>
          <w:lang w:val="de-DE"/>
        </w:rPr>
        <w:t xml:space="preserve">. </w:t>
      </w:r>
      <w:r w:rsidR="00704664">
        <w:rPr>
          <w:rFonts w:ascii="Book Antiqua" w:hAnsi="Book Antiqua"/>
          <w:spacing w:val="0"/>
          <w:sz w:val="24"/>
          <w:szCs w:val="24"/>
          <w:lang w:val="de-DE"/>
        </w:rPr>
        <w:t>Wenn die Aufbewahrungspflichten und die üblichen Überwachungsfunktionen gewährleiste</w:t>
      </w:r>
      <w:r w:rsidR="00B17DC6">
        <w:rPr>
          <w:rFonts w:ascii="Book Antiqua" w:hAnsi="Book Antiqua"/>
          <w:spacing w:val="0"/>
          <w:sz w:val="24"/>
          <w:szCs w:val="24"/>
          <w:lang w:val="de-DE"/>
        </w:rPr>
        <w:t>t</w:t>
      </w:r>
      <w:r w:rsidR="00704664">
        <w:rPr>
          <w:rFonts w:ascii="Book Antiqua" w:hAnsi="Book Antiqua"/>
          <w:spacing w:val="0"/>
          <w:sz w:val="24"/>
          <w:szCs w:val="24"/>
          <w:lang w:val="de-DE"/>
        </w:rPr>
        <w:t xml:space="preserve"> sind</w:t>
      </w:r>
      <w:r w:rsidR="00D12CF1" w:rsidRPr="00362FB6">
        <w:rPr>
          <w:rFonts w:ascii="Book Antiqua" w:hAnsi="Book Antiqua"/>
          <w:spacing w:val="0"/>
          <w:sz w:val="24"/>
          <w:szCs w:val="24"/>
          <w:lang w:val="de-DE"/>
        </w:rPr>
        <w:t xml:space="preserve">, </w:t>
      </w:r>
      <w:r w:rsidR="00704664">
        <w:rPr>
          <w:rFonts w:ascii="Book Antiqua" w:hAnsi="Book Antiqua"/>
          <w:spacing w:val="0"/>
          <w:sz w:val="24"/>
          <w:szCs w:val="24"/>
          <w:lang w:val="de-DE"/>
        </w:rPr>
        <w:t xml:space="preserve">muss die Depotbank beispielweise nicht überprüfen, ob die Anweisungen der Verwaltungsgesellschaft mit dem Gesetz oder den </w:t>
      </w:r>
      <w:r w:rsidR="00D12CF1" w:rsidRPr="00362FB6">
        <w:rPr>
          <w:rFonts w:ascii="Book Antiqua" w:hAnsi="Book Antiqua"/>
          <w:spacing w:val="0"/>
          <w:sz w:val="24"/>
          <w:szCs w:val="24"/>
          <w:lang w:val="de-DE"/>
        </w:rPr>
        <w:t xml:space="preserve"> </w:t>
      </w:r>
      <w:r w:rsidR="00704664">
        <w:rPr>
          <w:rFonts w:ascii="Book Antiqua" w:hAnsi="Book Antiqua"/>
          <w:spacing w:val="0"/>
          <w:sz w:val="24"/>
          <w:szCs w:val="24"/>
          <w:lang w:val="de-DE"/>
        </w:rPr>
        <w:t xml:space="preserve">Bestimmungen </w:t>
      </w:r>
      <w:r w:rsidR="004935F0">
        <w:rPr>
          <w:rFonts w:ascii="Book Antiqua" w:hAnsi="Book Antiqua"/>
          <w:spacing w:val="0"/>
          <w:sz w:val="24"/>
          <w:szCs w:val="24"/>
          <w:lang w:val="de-DE"/>
        </w:rPr>
        <w:t>über die</w:t>
      </w:r>
      <w:r w:rsidR="00704664">
        <w:rPr>
          <w:rFonts w:ascii="Book Antiqua" w:hAnsi="Book Antiqua"/>
          <w:spacing w:val="0"/>
          <w:sz w:val="24"/>
          <w:szCs w:val="24"/>
          <w:lang w:val="de-DE"/>
        </w:rPr>
        <w:t xml:space="preserve"> Verwaltung übereinstimmen</w:t>
      </w:r>
      <w:r w:rsidR="00D12CF1" w:rsidRPr="00362FB6">
        <w:rPr>
          <w:rFonts w:ascii="Book Antiqua" w:hAnsi="Book Antiqua"/>
          <w:spacing w:val="0"/>
          <w:sz w:val="24"/>
          <w:szCs w:val="24"/>
          <w:lang w:val="de-DE"/>
        </w:rPr>
        <w:t>.</w:t>
      </w:r>
    </w:p>
    <w:p w:rsidR="00C91D12" w:rsidRPr="00362FB6" w:rsidRDefault="00C91D12" w:rsidP="00C91D12">
      <w:pPr>
        <w:jc w:val="both"/>
        <w:rPr>
          <w:rFonts w:ascii="Book Antiqua" w:hAnsi="Book Antiqua"/>
          <w:spacing w:val="0"/>
          <w:sz w:val="24"/>
          <w:szCs w:val="24"/>
          <w:lang w:val="de-DE"/>
        </w:rPr>
      </w:pPr>
    </w:p>
    <w:p w:rsidR="00015946" w:rsidRPr="00362FB6" w:rsidRDefault="00D80E70" w:rsidP="000B3338">
      <w:pPr>
        <w:jc w:val="both"/>
        <w:rPr>
          <w:rFonts w:ascii="Book Antiqua" w:hAnsi="Book Antiqua"/>
          <w:b/>
          <w:spacing w:val="0"/>
          <w:sz w:val="24"/>
          <w:szCs w:val="24"/>
          <w:lang w:val="de-DE"/>
        </w:rPr>
      </w:pPr>
      <w:r>
        <w:rPr>
          <w:rFonts w:ascii="Book Antiqua" w:hAnsi="Book Antiqua"/>
          <w:b/>
          <w:spacing w:val="0"/>
          <w:sz w:val="24"/>
          <w:szCs w:val="24"/>
          <w:lang w:val="de-DE"/>
        </w:rPr>
        <w:t>In Frage kommende Vermögenswerte und Anlagen</w:t>
      </w:r>
    </w:p>
    <w:p w:rsidR="00015946" w:rsidRPr="00362FB6" w:rsidRDefault="00015946" w:rsidP="000B3338">
      <w:pPr>
        <w:jc w:val="both"/>
        <w:rPr>
          <w:rFonts w:ascii="Book Antiqua" w:hAnsi="Book Antiqua"/>
          <w:spacing w:val="0"/>
          <w:sz w:val="24"/>
          <w:szCs w:val="24"/>
          <w:lang w:val="de-DE"/>
        </w:rPr>
      </w:pPr>
    </w:p>
    <w:p w:rsidR="00A15A61" w:rsidRDefault="00D80E70" w:rsidP="00C10854">
      <w:pPr>
        <w:pStyle w:val="Paragraphedeliste"/>
        <w:numPr>
          <w:ilvl w:val="0"/>
          <w:numId w:val="13"/>
        </w:numPr>
        <w:jc w:val="both"/>
        <w:rPr>
          <w:rFonts w:ascii="Book Antiqua" w:hAnsi="Book Antiqua"/>
          <w:spacing w:val="0"/>
          <w:sz w:val="24"/>
          <w:szCs w:val="24"/>
          <w:lang w:val="de-DE"/>
        </w:rPr>
      </w:pPr>
      <w:r w:rsidRPr="00C10854">
        <w:rPr>
          <w:rFonts w:ascii="Book Antiqua" w:hAnsi="Book Antiqua"/>
          <w:spacing w:val="0"/>
          <w:sz w:val="24"/>
          <w:szCs w:val="24"/>
          <w:lang w:val="de-DE"/>
        </w:rPr>
        <w:t>Das Gesetz über</w:t>
      </w:r>
      <w:r w:rsidR="008147F8" w:rsidRPr="00C10854">
        <w:rPr>
          <w:rFonts w:ascii="Book Antiqua" w:hAnsi="Book Antiqua"/>
          <w:spacing w:val="0"/>
          <w:sz w:val="24"/>
          <w:szCs w:val="24"/>
          <w:lang w:val="de-DE"/>
        </w:rPr>
        <w:t xml:space="preserve"> SIFs </w:t>
      </w:r>
      <w:r w:rsidRPr="00C10854">
        <w:rPr>
          <w:rFonts w:ascii="Book Antiqua" w:hAnsi="Book Antiqua"/>
          <w:spacing w:val="0"/>
          <w:sz w:val="24"/>
          <w:szCs w:val="24"/>
          <w:lang w:val="de-DE"/>
        </w:rPr>
        <w:t>gewährt eine hohe Flexibilität, was die für eine Investition des SIF in Frage kommenden Vermögenswerte angeht</w:t>
      </w:r>
      <w:r w:rsidR="008147F8" w:rsidRPr="00C10854">
        <w:rPr>
          <w:rFonts w:ascii="Book Antiqua" w:hAnsi="Book Antiqua"/>
          <w:spacing w:val="0"/>
          <w:sz w:val="24"/>
          <w:szCs w:val="24"/>
          <w:lang w:val="de-DE"/>
        </w:rPr>
        <w:t xml:space="preserve">. </w:t>
      </w:r>
      <w:r w:rsidR="00B17DC6" w:rsidRPr="00C10854">
        <w:rPr>
          <w:rFonts w:ascii="Book Antiqua" w:hAnsi="Book Antiqua"/>
          <w:spacing w:val="0"/>
          <w:sz w:val="24"/>
          <w:szCs w:val="24"/>
          <w:lang w:val="de-DE"/>
        </w:rPr>
        <w:t>Daher kann ein SIF</w:t>
      </w:r>
      <w:r w:rsidRPr="00C10854">
        <w:rPr>
          <w:rFonts w:ascii="Book Antiqua" w:hAnsi="Book Antiqua"/>
          <w:spacing w:val="0"/>
          <w:sz w:val="24"/>
          <w:szCs w:val="24"/>
          <w:lang w:val="de-DE"/>
        </w:rPr>
        <w:t xml:space="preserve"> nach dem Prinzip der Risikostreuung</w:t>
      </w:r>
      <w:r w:rsidR="00965154"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laut Definition der</w:t>
      </w:r>
      <w:r w:rsidR="00965154" w:rsidRPr="00C10854">
        <w:rPr>
          <w:rFonts w:ascii="Book Antiqua" w:hAnsi="Book Antiqua"/>
          <w:spacing w:val="0"/>
          <w:sz w:val="24"/>
          <w:szCs w:val="24"/>
          <w:lang w:val="de-DE"/>
        </w:rPr>
        <w:t xml:space="preserve"> CSSF </w:t>
      </w:r>
      <w:r w:rsidRPr="00C10854">
        <w:rPr>
          <w:rFonts w:ascii="Book Antiqua" w:hAnsi="Book Antiqua"/>
          <w:spacing w:val="0"/>
          <w:sz w:val="24"/>
          <w:szCs w:val="24"/>
          <w:lang w:val="de-DE"/>
        </w:rPr>
        <w:t>sollte ein</w:t>
      </w:r>
      <w:r w:rsidR="00965154" w:rsidRPr="00C10854">
        <w:rPr>
          <w:rFonts w:ascii="Book Antiqua" w:hAnsi="Book Antiqua"/>
          <w:spacing w:val="0"/>
          <w:sz w:val="24"/>
          <w:szCs w:val="24"/>
          <w:lang w:val="de-DE"/>
        </w:rPr>
        <w:t xml:space="preserve"> </w:t>
      </w:r>
      <w:r w:rsidR="00B17DC6" w:rsidRPr="00C10854">
        <w:rPr>
          <w:rFonts w:ascii="Book Antiqua" w:hAnsi="Book Antiqua"/>
          <w:spacing w:val="0"/>
          <w:sz w:val="24"/>
          <w:szCs w:val="24"/>
          <w:lang w:val="de-DE"/>
        </w:rPr>
        <w:t>SIF</w:t>
      </w:r>
      <w:r w:rsidR="00965154"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nicht mehr als</w:t>
      </w:r>
      <w:r w:rsidR="00965154" w:rsidRPr="00C10854">
        <w:rPr>
          <w:rFonts w:ascii="Book Antiqua" w:hAnsi="Book Antiqua"/>
          <w:spacing w:val="0"/>
          <w:sz w:val="24"/>
          <w:szCs w:val="24"/>
          <w:lang w:val="de-DE"/>
        </w:rPr>
        <w:t xml:space="preserve"> 30% </w:t>
      </w:r>
      <w:r w:rsidRPr="00C10854">
        <w:rPr>
          <w:rFonts w:ascii="Book Antiqua" w:hAnsi="Book Antiqua"/>
          <w:spacing w:val="0"/>
          <w:sz w:val="24"/>
          <w:szCs w:val="24"/>
          <w:lang w:val="de-DE"/>
        </w:rPr>
        <w:t>seiner Vermögenswerte in Wertpapiere investieren, die von dem gleichen Institut ausgegeben werden</w:t>
      </w:r>
      <w:r w:rsidR="00A76F27" w:rsidRPr="00C10854">
        <w:rPr>
          <w:rFonts w:ascii="Book Antiqua" w:hAnsi="Book Antiqua"/>
          <w:spacing w:val="0"/>
          <w:sz w:val="24"/>
          <w:szCs w:val="24"/>
          <w:lang w:val="de-DE"/>
        </w:rPr>
        <w:t>)</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mit speziellen Anlagezielen aufgestellt werden</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wie z.B. Anlage in übertragbare Wertpapiere, Geldmarktinstrumente</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Immobilien, Hedge-Fo</w:t>
      </w:r>
      <w:r w:rsidR="008147F8" w:rsidRPr="00C10854">
        <w:rPr>
          <w:rFonts w:ascii="Book Antiqua" w:hAnsi="Book Antiqua"/>
          <w:spacing w:val="0"/>
          <w:sz w:val="24"/>
          <w:szCs w:val="24"/>
          <w:lang w:val="de-DE"/>
        </w:rPr>
        <w:t xml:space="preserve">nds, </w:t>
      </w:r>
      <w:r w:rsidR="004935F0" w:rsidRPr="00C10854">
        <w:rPr>
          <w:rFonts w:ascii="Book Antiqua" w:hAnsi="Book Antiqua"/>
          <w:spacing w:val="0"/>
          <w:sz w:val="24"/>
          <w:szCs w:val="24"/>
          <w:lang w:val="de-DE"/>
        </w:rPr>
        <w:t>Dachfonds</w:t>
      </w:r>
      <w:r w:rsidR="008147F8" w:rsidRPr="00C10854">
        <w:rPr>
          <w:rFonts w:ascii="Book Antiqua" w:hAnsi="Book Antiqua"/>
          <w:spacing w:val="0"/>
          <w:sz w:val="24"/>
          <w:szCs w:val="24"/>
          <w:lang w:val="de-DE"/>
        </w:rPr>
        <w:t>, private</w:t>
      </w:r>
      <w:r w:rsidR="004935F0" w:rsidRPr="00C10854">
        <w:rPr>
          <w:rFonts w:ascii="Book Antiqua" w:hAnsi="Book Antiqua"/>
          <w:spacing w:val="0"/>
          <w:sz w:val="24"/>
          <w:szCs w:val="24"/>
          <w:lang w:val="de-DE"/>
        </w:rPr>
        <w:t>s</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Beteiligungskapital</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Gebrauchsgüter</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Finanzderivat-instrumente</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Schulden, Mikrofinanz</w:t>
      </w:r>
      <w:r w:rsidR="008147F8" w:rsidRPr="00C10854">
        <w:rPr>
          <w:rFonts w:ascii="Book Antiqua" w:hAnsi="Book Antiqua"/>
          <w:spacing w:val="0"/>
          <w:sz w:val="24"/>
          <w:szCs w:val="24"/>
          <w:lang w:val="de-DE"/>
        </w:rPr>
        <w:t xml:space="preserve">, </w:t>
      </w:r>
      <w:r w:rsidR="00F2679F" w:rsidRPr="00C10854">
        <w:rPr>
          <w:rFonts w:ascii="Book Antiqua" w:hAnsi="Book Antiqua"/>
          <w:spacing w:val="0"/>
          <w:sz w:val="24"/>
          <w:szCs w:val="24"/>
          <w:lang w:val="de-DE"/>
        </w:rPr>
        <w:t>etc</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Es obliegt den Verwaltern des</w:t>
      </w:r>
      <w:r w:rsidR="008147F8" w:rsidRPr="00C10854">
        <w:rPr>
          <w:rFonts w:ascii="Book Antiqua" w:hAnsi="Book Antiqua"/>
          <w:spacing w:val="0"/>
          <w:sz w:val="24"/>
          <w:szCs w:val="24"/>
          <w:lang w:val="de-DE"/>
        </w:rPr>
        <w:t xml:space="preserve"> </w:t>
      </w:r>
      <w:r w:rsidR="008147F8" w:rsidRPr="00C10854">
        <w:rPr>
          <w:rFonts w:ascii="Book Antiqua" w:hAnsi="Book Antiqua"/>
          <w:spacing w:val="0"/>
          <w:sz w:val="24"/>
          <w:szCs w:val="24"/>
          <w:lang w:val="de-DE"/>
        </w:rPr>
        <w:lastRenderedPageBreak/>
        <w:t xml:space="preserve">SIF, in </w:t>
      </w:r>
      <w:r w:rsidR="004935F0" w:rsidRPr="00C10854">
        <w:rPr>
          <w:rFonts w:ascii="Book Antiqua" w:hAnsi="Book Antiqua"/>
          <w:spacing w:val="0"/>
          <w:sz w:val="24"/>
          <w:szCs w:val="24"/>
          <w:lang w:val="de-DE"/>
        </w:rPr>
        <w:t xml:space="preserve">Abstimmung mit der </w:t>
      </w:r>
      <w:r w:rsidR="008147F8" w:rsidRPr="00C10854">
        <w:rPr>
          <w:rFonts w:ascii="Book Antiqua" w:hAnsi="Book Antiqua"/>
          <w:spacing w:val="0"/>
          <w:sz w:val="24"/>
          <w:szCs w:val="24"/>
          <w:lang w:val="de-DE"/>
        </w:rPr>
        <w:t>CSSF</w:t>
      </w:r>
      <w:r w:rsidR="004935F0" w:rsidRPr="00C10854">
        <w:rPr>
          <w:rFonts w:ascii="Book Antiqua" w:hAnsi="Book Antiqua"/>
          <w:spacing w:val="0"/>
          <w:sz w:val="24"/>
          <w:szCs w:val="24"/>
          <w:lang w:val="de-DE"/>
        </w:rPr>
        <w:t xml:space="preserve"> die quantitativen </w:t>
      </w:r>
      <w:r w:rsidR="008147F8" w:rsidRPr="00C10854">
        <w:rPr>
          <w:rFonts w:ascii="Book Antiqua" w:hAnsi="Book Antiqua"/>
          <w:spacing w:val="0"/>
          <w:sz w:val="24"/>
          <w:szCs w:val="24"/>
          <w:lang w:val="de-DE"/>
        </w:rPr>
        <w:t xml:space="preserve"> </w:t>
      </w:r>
      <w:r w:rsidR="004935F0" w:rsidRPr="00C10854">
        <w:rPr>
          <w:rFonts w:ascii="Book Antiqua" w:hAnsi="Book Antiqua"/>
          <w:spacing w:val="0"/>
          <w:sz w:val="24"/>
          <w:szCs w:val="24"/>
          <w:lang w:val="de-DE"/>
        </w:rPr>
        <w:t>Obergrenzen zu bestimmen</w:t>
      </w:r>
      <w:r w:rsidR="008147F8" w:rsidRPr="00C10854">
        <w:rPr>
          <w:rFonts w:ascii="Book Antiqua" w:hAnsi="Book Antiqua"/>
          <w:spacing w:val="0"/>
          <w:sz w:val="24"/>
          <w:szCs w:val="24"/>
          <w:lang w:val="de-DE"/>
        </w:rPr>
        <w:t>.</w:t>
      </w:r>
    </w:p>
    <w:p w:rsidR="00C10854" w:rsidRPr="00C10854" w:rsidRDefault="00C10854" w:rsidP="00C10854">
      <w:pPr>
        <w:jc w:val="both"/>
        <w:rPr>
          <w:rFonts w:ascii="Book Antiqua" w:hAnsi="Book Antiqua"/>
          <w:spacing w:val="0"/>
          <w:sz w:val="24"/>
          <w:szCs w:val="24"/>
          <w:lang w:val="de-DE"/>
        </w:rPr>
      </w:pPr>
      <w:bookmarkStart w:id="0" w:name="_GoBack"/>
    </w:p>
    <w:bookmarkEnd w:id="0"/>
    <w:p w:rsidR="00860291" w:rsidRPr="00362FB6" w:rsidRDefault="004935F0" w:rsidP="000650D6">
      <w:pPr>
        <w:pStyle w:val="Paragraphedeliste"/>
        <w:numPr>
          <w:ilvl w:val="0"/>
          <w:numId w:val="13"/>
        </w:numPr>
        <w:jc w:val="both"/>
        <w:rPr>
          <w:rFonts w:ascii="Book Antiqua" w:hAnsi="Book Antiqua"/>
          <w:spacing w:val="0"/>
          <w:sz w:val="24"/>
          <w:szCs w:val="24"/>
          <w:lang w:val="de-DE"/>
        </w:rPr>
      </w:pPr>
      <w:r>
        <w:rPr>
          <w:rFonts w:ascii="Book Antiqua" w:hAnsi="Book Antiqua"/>
          <w:spacing w:val="0"/>
          <w:sz w:val="24"/>
          <w:szCs w:val="24"/>
          <w:lang w:val="de-DE"/>
        </w:rPr>
        <w:t xml:space="preserve">Die Bewertung der Vermögenswerte erfolgt nach dem Marktwertprinzip, außer wenn die Bestimmungen über die Verwaltung </w:t>
      </w:r>
      <w:r w:rsidR="00F2679F" w:rsidRPr="00362FB6">
        <w:rPr>
          <w:rFonts w:ascii="Book Antiqua" w:hAnsi="Book Antiqua"/>
          <w:spacing w:val="0"/>
          <w:sz w:val="24"/>
          <w:szCs w:val="24"/>
          <w:lang w:val="de-DE"/>
        </w:rPr>
        <w:t>(o</w:t>
      </w:r>
      <w:r>
        <w:rPr>
          <w:rFonts w:ascii="Book Antiqua" w:hAnsi="Book Antiqua"/>
          <w:spacing w:val="0"/>
          <w:sz w:val="24"/>
          <w:szCs w:val="24"/>
          <w:lang w:val="de-DE"/>
        </w:rPr>
        <w:t>de</w:t>
      </w:r>
      <w:r w:rsidR="00F2679F" w:rsidRPr="00362FB6">
        <w:rPr>
          <w:rFonts w:ascii="Book Antiqua" w:hAnsi="Book Antiqua"/>
          <w:spacing w:val="0"/>
          <w:sz w:val="24"/>
          <w:szCs w:val="24"/>
          <w:lang w:val="de-DE"/>
        </w:rPr>
        <w:t xml:space="preserve">r </w:t>
      </w:r>
      <w:r>
        <w:rPr>
          <w:rFonts w:ascii="Book Antiqua" w:hAnsi="Book Antiqua"/>
          <w:spacing w:val="0"/>
          <w:sz w:val="24"/>
          <w:szCs w:val="24"/>
          <w:lang w:val="de-DE"/>
        </w:rPr>
        <w:t>die Statuten</w:t>
      </w:r>
      <w:r w:rsidR="00F2679F" w:rsidRPr="00362FB6">
        <w:rPr>
          <w:rFonts w:ascii="Book Antiqua" w:hAnsi="Book Antiqua"/>
          <w:spacing w:val="0"/>
          <w:sz w:val="24"/>
          <w:szCs w:val="24"/>
          <w:lang w:val="de-DE"/>
        </w:rPr>
        <w:t xml:space="preserve">) </w:t>
      </w:r>
      <w:r>
        <w:rPr>
          <w:rFonts w:ascii="Book Antiqua" w:hAnsi="Book Antiqua"/>
          <w:spacing w:val="0"/>
          <w:sz w:val="24"/>
          <w:szCs w:val="24"/>
          <w:lang w:val="de-DE"/>
        </w:rPr>
        <w:t>das Gegenteil vorsehen. Die genauen Bewertungsmethoden des Marktwertes (</w:t>
      </w:r>
      <w:r w:rsidR="00860291" w:rsidRPr="00362FB6">
        <w:rPr>
          <w:rFonts w:ascii="Book Antiqua" w:hAnsi="Book Antiqua"/>
          <w:spacing w:val="0"/>
          <w:sz w:val="24"/>
          <w:szCs w:val="24"/>
          <w:lang w:val="de-DE"/>
        </w:rPr>
        <w:t xml:space="preserve">“fair </w:t>
      </w:r>
      <w:proofErr w:type="spellStart"/>
      <w:r w:rsidR="00860291" w:rsidRPr="00362FB6">
        <w:rPr>
          <w:rFonts w:ascii="Book Antiqua" w:hAnsi="Book Antiqua"/>
          <w:spacing w:val="0"/>
          <w:sz w:val="24"/>
          <w:szCs w:val="24"/>
          <w:lang w:val="de-DE"/>
        </w:rPr>
        <w:t>value</w:t>
      </w:r>
      <w:proofErr w:type="spellEnd"/>
      <w:r w:rsidR="00860291" w:rsidRPr="00362FB6">
        <w:rPr>
          <w:rFonts w:ascii="Book Antiqua" w:hAnsi="Book Antiqua"/>
          <w:spacing w:val="0"/>
          <w:sz w:val="24"/>
          <w:szCs w:val="24"/>
          <w:lang w:val="de-DE"/>
        </w:rPr>
        <w:t>”</w:t>
      </w:r>
      <w:r>
        <w:rPr>
          <w:rFonts w:ascii="Book Antiqua" w:hAnsi="Book Antiqua"/>
          <w:spacing w:val="0"/>
          <w:sz w:val="24"/>
          <w:szCs w:val="24"/>
          <w:lang w:val="de-DE"/>
        </w:rPr>
        <w:t>)</w:t>
      </w:r>
      <w:r w:rsidR="00860291" w:rsidRPr="00362FB6">
        <w:rPr>
          <w:rFonts w:ascii="Book Antiqua" w:hAnsi="Book Antiqua"/>
          <w:spacing w:val="0"/>
          <w:sz w:val="24"/>
          <w:szCs w:val="24"/>
          <w:lang w:val="de-DE"/>
        </w:rPr>
        <w:t xml:space="preserve"> </w:t>
      </w:r>
      <w:r>
        <w:rPr>
          <w:rFonts w:ascii="Book Antiqua" w:hAnsi="Book Antiqua"/>
          <w:spacing w:val="0"/>
          <w:sz w:val="24"/>
          <w:szCs w:val="24"/>
          <w:lang w:val="de-DE"/>
        </w:rPr>
        <w:t>müssen in den Gründungsunterlagen beschrieben sein oder</w:t>
      </w:r>
      <w:r w:rsidR="00860291" w:rsidRPr="00362FB6">
        <w:rPr>
          <w:rFonts w:ascii="Book Antiqua" w:hAnsi="Book Antiqua"/>
          <w:spacing w:val="0"/>
          <w:sz w:val="24"/>
          <w:szCs w:val="24"/>
          <w:lang w:val="de-DE"/>
        </w:rPr>
        <w:t xml:space="preserve"> </w:t>
      </w:r>
      <w:r w:rsidR="00935AB4">
        <w:rPr>
          <w:rFonts w:ascii="Book Antiqua" w:hAnsi="Book Antiqua"/>
          <w:spacing w:val="0"/>
          <w:sz w:val="24"/>
          <w:szCs w:val="24"/>
          <w:lang w:val="de-DE"/>
        </w:rPr>
        <w:t>sich auf von professionellen Verbänden empfohlene</w:t>
      </w:r>
      <w:r w:rsidR="00E02C13">
        <w:rPr>
          <w:rFonts w:ascii="Book Antiqua" w:hAnsi="Book Antiqua"/>
          <w:spacing w:val="0"/>
          <w:sz w:val="24"/>
          <w:szCs w:val="24"/>
          <w:lang w:val="de-DE"/>
        </w:rPr>
        <w:t>n</w:t>
      </w:r>
      <w:r w:rsidR="00935AB4">
        <w:rPr>
          <w:rFonts w:ascii="Book Antiqua" w:hAnsi="Book Antiqua"/>
          <w:spacing w:val="0"/>
          <w:sz w:val="24"/>
          <w:szCs w:val="24"/>
          <w:lang w:val="de-DE"/>
        </w:rPr>
        <w:t xml:space="preserve"> Bewertungsmethoden berufen</w:t>
      </w:r>
      <w:r w:rsidR="00E02C13">
        <w:rPr>
          <w:rFonts w:ascii="Book Antiqua" w:hAnsi="Book Antiqua"/>
          <w:spacing w:val="0"/>
          <w:sz w:val="24"/>
          <w:szCs w:val="24"/>
          <w:lang w:val="de-DE"/>
        </w:rPr>
        <w:t>,</w:t>
      </w:r>
      <w:r w:rsidR="00935AB4">
        <w:rPr>
          <w:rFonts w:ascii="Book Antiqua" w:hAnsi="Book Antiqua"/>
          <w:spacing w:val="0"/>
          <w:sz w:val="24"/>
          <w:szCs w:val="24"/>
          <w:lang w:val="de-DE"/>
        </w:rPr>
        <w:t xml:space="preserve"> wie z.B. </w:t>
      </w:r>
      <w:r w:rsidR="00860291" w:rsidRPr="00362FB6">
        <w:rPr>
          <w:rFonts w:ascii="Book Antiqua" w:hAnsi="Book Antiqua"/>
          <w:spacing w:val="0"/>
          <w:sz w:val="24"/>
          <w:szCs w:val="24"/>
          <w:lang w:val="de-DE"/>
        </w:rPr>
        <w:t xml:space="preserve">“International Private Equity </w:t>
      </w:r>
      <w:proofErr w:type="spellStart"/>
      <w:r w:rsidR="00860291" w:rsidRPr="00362FB6">
        <w:rPr>
          <w:rFonts w:ascii="Book Antiqua" w:hAnsi="Book Antiqua"/>
          <w:spacing w:val="0"/>
          <w:sz w:val="24"/>
          <w:szCs w:val="24"/>
          <w:lang w:val="de-DE"/>
        </w:rPr>
        <w:t>and</w:t>
      </w:r>
      <w:proofErr w:type="spellEnd"/>
      <w:r w:rsidR="00860291" w:rsidRPr="00362FB6">
        <w:rPr>
          <w:rFonts w:ascii="Book Antiqua" w:hAnsi="Book Antiqua"/>
          <w:spacing w:val="0"/>
          <w:sz w:val="24"/>
          <w:szCs w:val="24"/>
          <w:lang w:val="de-DE"/>
        </w:rPr>
        <w:t xml:space="preserve"> Venture Capital Guidelines” o</w:t>
      </w:r>
      <w:r w:rsidR="00935AB4">
        <w:rPr>
          <w:rFonts w:ascii="Book Antiqua" w:hAnsi="Book Antiqua"/>
          <w:spacing w:val="0"/>
          <w:sz w:val="24"/>
          <w:szCs w:val="24"/>
          <w:lang w:val="de-DE"/>
        </w:rPr>
        <w:t>de</w:t>
      </w:r>
      <w:r w:rsidR="00860291" w:rsidRPr="00362FB6">
        <w:rPr>
          <w:rFonts w:ascii="Book Antiqua" w:hAnsi="Book Antiqua"/>
          <w:spacing w:val="0"/>
          <w:sz w:val="24"/>
          <w:szCs w:val="24"/>
          <w:lang w:val="de-DE"/>
        </w:rPr>
        <w:t xml:space="preserve">r “The Guidelines </w:t>
      </w:r>
      <w:proofErr w:type="spellStart"/>
      <w:r w:rsidR="00860291" w:rsidRPr="00362FB6">
        <w:rPr>
          <w:rFonts w:ascii="Book Antiqua" w:hAnsi="Book Antiqua"/>
          <w:spacing w:val="0"/>
          <w:sz w:val="24"/>
          <w:szCs w:val="24"/>
          <w:lang w:val="de-DE"/>
        </w:rPr>
        <w:t>of</w:t>
      </w:r>
      <w:proofErr w:type="spellEnd"/>
      <w:r w:rsidR="00860291" w:rsidRPr="00362FB6">
        <w:rPr>
          <w:rFonts w:ascii="Book Antiqua" w:hAnsi="Book Antiqua"/>
          <w:spacing w:val="0"/>
          <w:sz w:val="24"/>
          <w:szCs w:val="24"/>
          <w:lang w:val="de-DE"/>
        </w:rPr>
        <w:t xml:space="preserve"> </w:t>
      </w:r>
      <w:proofErr w:type="spellStart"/>
      <w:r w:rsidR="00860291" w:rsidRPr="00362FB6">
        <w:rPr>
          <w:rFonts w:ascii="Book Antiqua" w:hAnsi="Book Antiqua"/>
          <w:spacing w:val="0"/>
          <w:sz w:val="24"/>
          <w:szCs w:val="24"/>
          <w:lang w:val="de-DE"/>
        </w:rPr>
        <w:t>the</w:t>
      </w:r>
      <w:proofErr w:type="spellEnd"/>
      <w:r w:rsidR="00860291" w:rsidRPr="00362FB6">
        <w:rPr>
          <w:rFonts w:ascii="Book Antiqua" w:hAnsi="Book Antiqua"/>
          <w:spacing w:val="0"/>
          <w:sz w:val="24"/>
          <w:szCs w:val="24"/>
          <w:lang w:val="de-DE"/>
        </w:rPr>
        <w:t xml:space="preserve"> Royal Institute </w:t>
      </w:r>
      <w:proofErr w:type="spellStart"/>
      <w:r w:rsidR="00860291" w:rsidRPr="00362FB6">
        <w:rPr>
          <w:rFonts w:ascii="Book Antiqua" w:hAnsi="Book Antiqua"/>
          <w:spacing w:val="0"/>
          <w:sz w:val="24"/>
          <w:szCs w:val="24"/>
          <w:lang w:val="de-DE"/>
        </w:rPr>
        <w:t>of</w:t>
      </w:r>
      <w:proofErr w:type="spellEnd"/>
      <w:r w:rsidR="00860291" w:rsidRPr="00362FB6">
        <w:rPr>
          <w:rFonts w:ascii="Book Antiqua" w:hAnsi="Book Antiqua"/>
          <w:spacing w:val="0"/>
          <w:sz w:val="24"/>
          <w:szCs w:val="24"/>
          <w:lang w:val="de-DE"/>
        </w:rPr>
        <w:t xml:space="preserve"> </w:t>
      </w:r>
      <w:proofErr w:type="spellStart"/>
      <w:r w:rsidR="00860291" w:rsidRPr="00362FB6">
        <w:rPr>
          <w:rFonts w:ascii="Book Antiqua" w:hAnsi="Book Antiqua"/>
          <w:spacing w:val="0"/>
          <w:sz w:val="24"/>
          <w:szCs w:val="24"/>
          <w:lang w:val="de-DE"/>
        </w:rPr>
        <w:t>Chartered</w:t>
      </w:r>
      <w:proofErr w:type="spellEnd"/>
      <w:r w:rsidR="00860291" w:rsidRPr="00362FB6">
        <w:rPr>
          <w:rFonts w:ascii="Book Antiqua" w:hAnsi="Book Antiqua"/>
          <w:spacing w:val="0"/>
          <w:sz w:val="24"/>
          <w:szCs w:val="24"/>
          <w:lang w:val="de-DE"/>
        </w:rPr>
        <w:t xml:space="preserve"> </w:t>
      </w:r>
      <w:proofErr w:type="spellStart"/>
      <w:r w:rsidR="00860291" w:rsidRPr="00362FB6">
        <w:rPr>
          <w:rFonts w:ascii="Book Antiqua" w:hAnsi="Book Antiqua"/>
          <w:spacing w:val="0"/>
          <w:sz w:val="24"/>
          <w:szCs w:val="24"/>
          <w:lang w:val="de-DE"/>
        </w:rPr>
        <w:t>Surveyors</w:t>
      </w:r>
      <w:proofErr w:type="spellEnd"/>
      <w:r w:rsidR="00860291" w:rsidRPr="00362FB6">
        <w:rPr>
          <w:rFonts w:ascii="Book Antiqua" w:hAnsi="Book Antiqua"/>
          <w:spacing w:val="0"/>
          <w:sz w:val="24"/>
          <w:szCs w:val="24"/>
          <w:lang w:val="de-DE"/>
        </w:rPr>
        <w:t>”.</w:t>
      </w:r>
    </w:p>
    <w:p w:rsidR="004935F0" w:rsidRDefault="004935F0" w:rsidP="000B3338">
      <w:pPr>
        <w:jc w:val="both"/>
        <w:rPr>
          <w:rFonts w:ascii="Book Antiqua" w:hAnsi="Book Antiqua"/>
          <w:b/>
          <w:spacing w:val="0"/>
          <w:sz w:val="24"/>
          <w:szCs w:val="24"/>
          <w:lang w:val="de-DE"/>
        </w:rPr>
      </w:pPr>
    </w:p>
    <w:p w:rsidR="008B33A9" w:rsidRPr="00362FB6" w:rsidRDefault="00353978" w:rsidP="000B3338">
      <w:pPr>
        <w:jc w:val="both"/>
        <w:rPr>
          <w:rFonts w:ascii="Book Antiqua" w:hAnsi="Book Antiqua"/>
          <w:b/>
          <w:spacing w:val="0"/>
          <w:sz w:val="24"/>
          <w:szCs w:val="24"/>
          <w:lang w:val="de-DE"/>
        </w:rPr>
      </w:pPr>
      <w:r>
        <w:rPr>
          <w:rFonts w:ascii="Book Antiqua" w:hAnsi="Book Antiqua"/>
          <w:b/>
          <w:spacing w:val="0"/>
          <w:sz w:val="24"/>
          <w:szCs w:val="24"/>
          <w:lang w:val="de-DE"/>
        </w:rPr>
        <w:t>Besteuerung</w:t>
      </w:r>
    </w:p>
    <w:p w:rsidR="008B33A9" w:rsidRPr="00362FB6" w:rsidRDefault="008B33A9" w:rsidP="000B3338">
      <w:pPr>
        <w:jc w:val="both"/>
        <w:rPr>
          <w:rFonts w:ascii="Book Antiqua" w:hAnsi="Book Antiqua"/>
          <w:spacing w:val="0"/>
          <w:sz w:val="24"/>
          <w:szCs w:val="24"/>
          <w:lang w:val="de-DE"/>
        </w:rPr>
      </w:pPr>
    </w:p>
    <w:p w:rsidR="00A317DF" w:rsidRDefault="008B33A9" w:rsidP="000650D6">
      <w:pPr>
        <w:pStyle w:val="Paragraphedeliste"/>
        <w:numPr>
          <w:ilvl w:val="0"/>
          <w:numId w:val="14"/>
        </w:numPr>
        <w:jc w:val="both"/>
        <w:rPr>
          <w:rFonts w:ascii="Book Antiqua" w:hAnsi="Book Antiqua"/>
          <w:spacing w:val="0"/>
          <w:sz w:val="24"/>
          <w:szCs w:val="24"/>
          <w:lang w:val="de-DE"/>
        </w:rPr>
      </w:pPr>
      <w:r w:rsidRPr="00362FB6">
        <w:rPr>
          <w:rFonts w:ascii="Book Antiqua" w:hAnsi="Book Antiqua"/>
          <w:spacing w:val="0"/>
          <w:sz w:val="24"/>
          <w:szCs w:val="24"/>
          <w:lang w:val="de-DE"/>
        </w:rPr>
        <w:t xml:space="preserve">SIFs </w:t>
      </w:r>
      <w:r w:rsidR="00353978">
        <w:rPr>
          <w:rFonts w:ascii="Book Antiqua" w:hAnsi="Book Antiqua"/>
          <w:spacing w:val="0"/>
          <w:sz w:val="24"/>
          <w:szCs w:val="24"/>
          <w:lang w:val="de-DE"/>
        </w:rPr>
        <w:t>unterliegen einer Subskriptionssteuer mit einem</w:t>
      </w:r>
      <w:r w:rsidRPr="00362FB6">
        <w:rPr>
          <w:rFonts w:ascii="Book Antiqua" w:hAnsi="Book Antiqua"/>
          <w:spacing w:val="0"/>
          <w:sz w:val="24"/>
          <w:szCs w:val="24"/>
          <w:lang w:val="de-DE"/>
        </w:rPr>
        <w:t xml:space="preserve"> </w:t>
      </w:r>
      <w:r w:rsidR="00353978">
        <w:rPr>
          <w:rFonts w:ascii="Book Antiqua" w:hAnsi="Book Antiqua"/>
          <w:spacing w:val="0"/>
          <w:sz w:val="24"/>
          <w:szCs w:val="24"/>
          <w:lang w:val="de-DE"/>
        </w:rPr>
        <w:t>Steuersatz von</w:t>
      </w:r>
      <w:r w:rsidRPr="00362FB6">
        <w:rPr>
          <w:rFonts w:ascii="Book Antiqua" w:hAnsi="Book Antiqua"/>
          <w:spacing w:val="0"/>
          <w:sz w:val="24"/>
          <w:szCs w:val="24"/>
          <w:lang w:val="de-DE"/>
        </w:rPr>
        <w:t xml:space="preserve"> 0,01%</w:t>
      </w:r>
      <w:r w:rsidR="000650D6" w:rsidRPr="00362FB6">
        <w:rPr>
          <w:rFonts w:ascii="Book Antiqua" w:hAnsi="Book Antiqua"/>
          <w:spacing w:val="0"/>
          <w:sz w:val="24"/>
          <w:szCs w:val="24"/>
          <w:lang w:val="de-DE"/>
        </w:rPr>
        <w:t xml:space="preserve"> </w:t>
      </w:r>
      <w:r w:rsidR="00353978">
        <w:rPr>
          <w:rFonts w:ascii="Book Antiqua" w:hAnsi="Book Antiqua"/>
          <w:spacing w:val="0"/>
          <w:sz w:val="24"/>
          <w:szCs w:val="24"/>
          <w:lang w:val="de-DE"/>
        </w:rPr>
        <w:t>des Nettoinventarwertes</w:t>
      </w:r>
      <w:r w:rsidRPr="00362FB6">
        <w:rPr>
          <w:rFonts w:ascii="Book Antiqua" w:hAnsi="Book Antiqua"/>
          <w:spacing w:val="0"/>
          <w:sz w:val="24"/>
          <w:szCs w:val="24"/>
          <w:lang w:val="de-DE"/>
        </w:rPr>
        <w:t xml:space="preserve">; </w:t>
      </w:r>
      <w:r w:rsidR="00A317DF">
        <w:rPr>
          <w:rFonts w:ascii="Book Antiqua" w:hAnsi="Book Antiqua"/>
          <w:spacing w:val="0"/>
          <w:sz w:val="24"/>
          <w:szCs w:val="24"/>
          <w:lang w:val="de-DE"/>
        </w:rPr>
        <w:t>von dieser Steuer befreit sind jedoch:</w:t>
      </w:r>
    </w:p>
    <w:p w:rsidR="00A317DF" w:rsidRDefault="00A317DF" w:rsidP="00A317DF">
      <w:pPr>
        <w:tabs>
          <w:tab w:val="left" w:pos="990"/>
        </w:tabs>
        <w:ind w:left="990" w:hanging="270"/>
        <w:jc w:val="both"/>
        <w:rPr>
          <w:rFonts w:ascii="Book Antiqua" w:hAnsi="Book Antiqua"/>
          <w:spacing w:val="0"/>
          <w:sz w:val="24"/>
          <w:szCs w:val="24"/>
          <w:lang w:val="de-DE"/>
        </w:rPr>
      </w:pPr>
      <w:r w:rsidRPr="00A317DF">
        <w:rPr>
          <w:rFonts w:ascii="Book Antiqua" w:hAnsi="Book Antiqua"/>
          <w:spacing w:val="0"/>
          <w:sz w:val="24"/>
          <w:szCs w:val="24"/>
          <w:lang w:val="de-DE"/>
        </w:rPr>
        <w:t xml:space="preserve">- </w:t>
      </w:r>
      <w:r>
        <w:rPr>
          <w:rFonts w:ascii="Book Antiqua" w:hAnsi="Book Antiqua"/>
          <w:spacing w:val="0"/>
          <w:sz w:val="24"/>
          <w:szCs w:val="24"/>
          <w:lang w:val="de-DE"/>
        </w:rPr>
        <w:t>Werte von Anteilen an anderen in luxemburgische Fonds, die ebenfalls der</w:t>
      </w:r>
      <w:r w:rsidRPr="00A317DF">
        <w:rPr>
          <w:rFonts w:ascii="Book Antiqua" w:hAnsi="Book Antiqua"/>
          <w:spacing w:val="0"/>
          <w:sz w:val="24"/>
          <w:szCs w:val="24"/>
          <w:lang w:val="de-DE"/>
        </w:rPr>
        <w:t xml:space="preserve"> </w:t>
      </w:r>
      <w:r w:rsidR="005B46F1" w:rsidRPr="00A317DF">
        <w:rPr>
          <w:rFonts w:ascii="Book Antiqua" w:hAnsi="Book Antiqua"/>
          <w:spacing w:val="0"/>
          <w:sz w:val="24"/>
          <w:szCs w:val="24"/>
          <w:lang w:val="de-DE"/>
        </w:rPr>
        <w:t>Subskriptions</w:t>
      </w:r>
      <w:r>
        <w:rPr>
          <w:rFonts w:ascii="Book Antiqua" w:hAnsi="Book Antiqua"/>
          <w:spacing w:val="0"/>
          <w:sz w:val="24"/>
          <w:szCs w:val="24"/>
          <w:lang w:val="de-DE"/>
        </w:rPr>
        <w:t>steuer unterliegen;</w:t>
      </w:r>
    </w:p>
    <w:p w:rsidR="00A317DF" w:rsidRDefault="00A317DF" w:rsidP="00A317DF">
      <w:pPr>
        <w:tabs>
          <w:tab w:val="left" w:pos="990"/>
        </w:tabs>
        <w:ind w:left="990" w:hanging="270"/>
        <w:jc w:val="both"/>
        <w:rPr>
          <w:rFonts w:ascii="Book Antiqua" w:hAnsi="Book Antiqua"/>
          <w:spacing w:val="0"/>
          <w:sz w:val="24"/>
          <w:szCs w:val="24"/>
          <w:lang w:val="de-DE"/>
        </w:rPr>
      </w:pPr>
      <w:r>
        <w:rPr>
          <w:rFonts w:ascii="Book Antiqua" w:hAnsi="Book Antiqua"/>
          <w:spacing w:val="0"/>
          <w:sz w:val="24"/>
          <w:szCs w:val="24"/>
          <w:lang w:val="de-DE"/>
        </w:rPr>
        <w:t>-</w:t>
      </w:r>
      <w:r>
        <w:rPr>
          <w:rFonts w:ascii="Book Antiqua" w:hAnsi="Book Antiqua"/>
          <w:spacing w:val="0"/>
          <w:sz w:val="24"/>
          <w:szCs w:val="24"/>
          <w:lang w:val="de-DE"/>
        </w:rPr>
        <w:tab/>
        <w:t>Spezialfonds, deren Titel professionellen Pensionsinstituten vorbehalten sind;</w:t>
      </w:r>
    </w:p>
    <w:p w:rsidR="00015946" w:rsidRPr="00A317DF" w:rsidRDefault="00A317DF" w:rsidP="00A317DF">
      <w:pPr>
        <w:tabs>
          <w:tab w:val="left" w:pos="990"/>
        </w:tabs>
        <w:ind w:left="990" w:hanging="270"/>
        <w:jc w:val="both"/>
        <w:rPr>
          <w:rFonts w:ascii="Book Antiqua" w:hAnsi="Book Antiqua"/>
          <w:spacing w:val="0"/>
          <w:sz w:val="24"/>
          <w:szCs w:val="24"/>
          <w:lang w:val="de-DE"/>
        </w:rPr>
      </w:pPr>
      <w:r>
        <w:rPr>
          <w:rFonts w:ascii="Book Antiqua" w:hAnsi="Book Antiqua"/>
          <w:spacing w:val="0"/>
          <w:sz w:val="24"/>
          <w:szCs w:val="24"/>
          <w:lang w:val="de-DE"/>
        </w:rPr>
        <w:t>- Spezialfonds, deren einziger Zweck die gemeinsame Anlage in Geldmarktinstrumenten und Einlagen bei Kreditinstituten darstellt, deren durchschnittliche Restlaufzeit des Portfolios höchstens 90 Tage beträgt und die in den Genuss des höchstmöglichen Ratings einer anerkannten Ratingagentur kommen</w:t>
      </w:r>
      <w:r w:rsidR="008B33A9" w:rsidRPr="00A317DF">
        <w:rPr>
          <w:rFonts w:ascii="Book Antiqua" w:hAnsi="Book Antiqua"/>
          <w:spacing w:val="0"/>
          <w:sz w:val="24"/>
          <w:szCs w:val="24"/>
          <w:lang w:val="de-DE"/>
        </w:rPr>
        <w:t>.</w:t>
      </w:r>
    </w:p>
    <w:p w:rsidR="000650D6" w:rsidRPr="00362FB6" w:rsidRDefault="000650D6" w:rsidP="000B3338">
      <w:pPr>
        <w:jc w:val="both"/>
        <w:rPr>
          <w:rFonts w:ascii="Book Antiqua" w:hAnsi="Book Antiqua"/>
          <w:spacing w:val="0"/>
          <w:sz w:val="24"/>
          <w:szCs w:val="24"/>
          <w:lang w:val="de-DE"/>
        </w:rPr>
      </w:pPr>
    </w:p>
    <w:p w:rsidR="000650D6" w:rsidRPr="00362FB6" w:rsidRDefault="00A317DF" w:rsidP="000650D6">
      <w:pPr>
        <w:pStyle w:val="Paragraphedeliste"/>
        <w:numPr>
          <w:ilvl w:val="0"/>
          <w:numId w:val="14"/>
        </w:numPr>
        <w:jc w:val="both"/>
        <w:rPr>
          <w:rFonts w:ascii="Book Antiqua" w:hAnsi="Book Antiqua"/>
          <w:spacing w:val="0"/>
          <w:sz w:val="24"/>
          <w:szCs w:val="24"/>
          <w:lang w:val="de-DE"/>
        </w:rPr>
      </w:pPr>
      <w:r w:rsidRPr="00C10854">
        <w:rPr>
          <w:rFonts w:ascii="Book Antiqua" w:hAnsi="Book Antiqua"/>
          <w:spacing w:val="0"/>
          <w:sz w:val="24"/>
          <w:szCs w:val="24"/>
          <w:lang w:val="de-DE"/>
        </w:rPr>
        <w:t xml:space="preserve">Eine einmalige </w:t>
      </w:r>
      <w:r w:rsidR="00B539CD" w:rsidRPr="00C10854">
        <w:rPr>
          <w:rFonts w:ascii="Book Antiqua" w:hAnsi="Book Antiqua"/>
          <w:spacing w:val="0"/>
          <w:sz w:val="24"/>
          <w:szCs w:val="24"/>
          <w:lang w:val="de-DE"/>
        </w:rPr>
        <w:t>Anmelde</w:t>
      </w:r>
      <w:r w:rsidR="00852F2B" w:rsidRPr="00C10854">
        <w:rPr>
          <w:rFonts w:ascii="Book Antiqua" w:hAnsi="Book Antiqua"/>
          <w:spacing w:val="0"/>
          <w:sz w:val="24"/>
          <w:szCs w:val="24"/>
          <w:lang w:val="de-DE"/>
        </w:rPr>
        <w:t>gebühr</w:t>
      </w:r>
      <w:r w:rsidR="005B46F1" w:rsidRPr="00C10854">
        <w:rPr>
          <w:rFonts w:ascii="Book Antiqua" w:hAnsi="Book Antiqua"/>
          <w:spacing w:val="0"/>
          <w:sz w:val="24"/>
          <w:szCs w:val="24"/>
          <w:lang w:val="de-DE"/>
        </w:rPr>
        <w:t xml:space="preserve"> </w:t>
      </w:r>
      <w:r w:rsidRPr="00C10854">
        <w:rPr>
          <w:rFonts w:ascii="Book Antiqua" w:hAnsi="Book Antiqua"/>
          <w:spacing w:val="0"/>
          <w:sz w:val="24"/>
          <w:szCs w:val="24"/>
          <w:lang w:val="de-DE"/>
        </w:rPr>
        <w:t>von</w:t>
      </w:r>
      <w:r>
        <w:rPr>
          <w:rFonts w:ascii="Book Antiqua" w:hAnsi="Book Antiqua"/>
          <w:spacing w:val="0"/>
          <w:sz w:val="24"/>
          <w:szCs w:val="24"/>
          <w:lang w:val="de-DE"/>
        </w:rPr>
        <w:t xml:space="preserve"> </w:t>
      </w:r>
      <w:r w:rsidR="00BA2910" w:rsidRPr="00362FB6">
        <w:rPr>
          <w:rFonts w:ascii="Book Antiqua" w:hAnsi="Book Antiqua"/>
          <w:spacing w:val="0"/>
          <w:sz w:val="24"/>
          <w:szCs w:val="24"/>
          <w:lang w:val="de-DE"/>
        </w:rPr>
        <w:t>75</w:t>
      </w:r>
      <w:r w:rsidR="0003416E">
        <w:rPr>
          <w:rFonts w:ascii="Book Antiqua" w:hAnsi="Book Antiqua"/>
          <w:spacing w:val="0"/>
          <w:sz w:val="24"/>
          <w:szCs w:val="24"/>
          <w:lang w:val="de-DE"/>
        </w:rPr>
        <w:t>,-</w:t>
      </w:r>
      <w:r>
        <w:rPr>
          <w:rFonts w:ascii="Book Antiqua" w:hAnsi="Book Antiqua"/>
          <w:spacing w:val="0"/>
          <w:sz w:val="24"/>
          <w:szCs w:val="24"/>
          <w:lang w:val="de-DE"/>
        </w:rPr>
        <w:t xml:space="preserve"> Euro ist </w:t>
      </w:r>
      <w:r w:rsidR="005B46F1">
        <w:rPr>
          <w:rFonts w:ascii="Book Antiqua" w:hAnsi="Book Antiqua"/>
          <w:spacing w:val="0"/>
          <w:sz w:val="24"/>
          <w:szCs w:val="24"/>
          <w:lang w:val="de-DE"/>
        </w:rPr>
        <w:t>bei Gesellschaftsgründung</w:t>
      </w:r>
      <w:r w:rsidR="000650D6" w:rsidRPr="00362FB6">
        <w:rPr>
          <w:rFonts w:ascii="Book Antiqua" w:hAnsi="Book Antiqua"/>
          <w:spacing w:val="0"/>
          <w:sz w:val="24"/>
          <w:szCs w:val="24"/>
          <w:lang w:val="de-DE"/>
        </w:rPr>
        <w:t xml:space="preserve">, </w:t>
      </w:r>
      <w:r w:rsidR="005B46F1">
        <w:rPr>
          <w:rFonts w:ascii="Book Antiqua" w:hAnsi="Book Antiqua"/>
          <w:spacing w:val="0"/>
          <w:sz w:val="24"/>
          <w:szCs w:val="24"/>
          <w:lang w:val="de-DE"/>
        </w:rPr>
        <w:t>Umwandlung</w:t>
      </w:r>
      <w:r w:rsidR="000650D6" w:rsidRPr="00362FB6">
        <w:rPr>
          <w:rFonts w:ascii="Book Antiqua" w:hAnsi="Book Antiqua"/>
          <w:spacing w:val="0"/>
          <w:sz w:val="24"/>
          <w:szCs w:val="24"/>
          <w:lang w:val="de-DE"/>
        </w:rPr>
        <w:t xml:space="preserve">, </w:t>
      </w:r>
      <w:r w:rsidR="005B46F1">
        <w:rPr>
          <w:rFonts w:ascii="Book Antiqua" w:hAnsi="Book Antiqua"/>
          <w:spacing w:val="0"/>
          <w:sz w:val="24"/>
          <w:szCs w:val="24"/>
          <w:lang w:val="de-DE"/>
        </w:rPr>
        <w:t>Einlagen</w:t>
      </w:r>
      <w:r w:rsidR="000650D6" w:rsidRPr="00362FB6">
        <w:rPr>
          <w:rFonts w:ascii="Book Antiqua" w:hAnsi="Book Antiqua"/>
          <w:spacing w:val="0"/>
          <w:sz w:val="24"/>
          <w:szCs w:val="24"/>
          <w:lang w:val="de-DE"/>
        </w:rPr>
        <w:t xml:space="preserve">, </w:t>
      </w:r>
      <w:r w:rsidR="005B46F1">
        <w:rPr>
          <w:rFonts w:ascii="Book Antiqua" w:hAnsi="Book Antiqua"/>
          <w:spacing w:val="0"/>
          <w:sz w:val="24"/>
          <w:szCs w:val="24"/>
          <w:lang w:val="de-DE"/>
        </w:rPr>
        <w:t>Umformungen und</w:t>
      </w:r>
      <w:r w:rsidR="000650D6" w:rsidRPr="00362FB6">
        <w:rPr>
          <w:rFonts w:ascii="Book Antiqua" w:hAnsi="Book Antiqua"/>
          <w:spacing w:val="0"/>
          <w:sz w:val="24"/>
          <w:szCs w:val="24"/>
          <w:lang w:val="de-DE"/>
        </w:rPr>
        <w:t xml:space="preserve"> </w:t>
      </w:r>
      <w:r w:rsidR="005B46F1">
        <w:rPr>
          <w:rFonts w:ascii="Book Antiqua" w:hAnsi="Book Antiqua"/>
          <w:spacing w:val="0"/>
          <w:sz w:val="24"/>
          <w:szCs w:val="24"/>
          <w:lang w:val="de-DE"/>
        </w:rPr>
        <w:t>Zusammenschlüssen</w:t>
      </w:r>
      <w:r>
        <w:rPr>
          <w:rFonts w:ascii="Book Antiqua" w:hAnsi="Book Antiqua"/>
          <w:spacing w:val="0"/>
          <w:sz w:val="24"/>
          <w:szCs w:val="24"/>
          <w:lang w:val="de-DE"/>
        </w:rPr>
        <w:t xml:space="preserve"> zu entrichten</w:t>
      </w:r>
      <w:r w:rsidR="000650D6" w:rsidRPr="00362FB6">
        <w:rPr>
          <w:rFonts w:ascii="Book Antiqua" w:hAnsi="Book Antiqua"/>
          <w:spacing w:val="0"/>
          <w:sz w:val="24"/>
          <w:szCs w:val="24"/>
          <w:lang w:val="de-DE"/>
        </w:rPr>
        <w:t>.</w:t>
      </w:r>
    </w:p>
    <w:p w:rsidR="000650D6" w:rsidRPr="00362FB6" w:rsidRDefault="000650D6" w:rsidP="000B3338">
      <w:pPr>
        <w:jc w:val="both"/>
        <w:rPr>
          <w:rFonts w:ascii="Book Antiqua" w:hAnsi="Book Antiqua"/>
          <w:spacing w:val="0"/>
          <w:sz w:val="24"/>
          <w:szCs w:val="24"/>
          <w:lang w:val="de-DE"/>
        </w:rPr>
      </w:pPr>
    </w:p>
    <w:p w:rsidR="000650D6" w:rsidRPr="00362FB6" w:rsidRDefault="005B46F1" w:rsidP="000650D6">
      <w:pPr>
        <w:pStyle w:val="Paragraphedeliste"/>
        <w:numPr>
          <w:ilvl w:val="0"/>
          <w:numId w:val="14"/>
        </w:numPr>
        <w:jc w:val="both"/>
        <w:rPr>
          <w:rFonts w:ascii="Book Antiqua" w:hAnsi="Book Antiqua"/>
          <w:spacing w:val="0"/>
          <w:sz w:val="24"/>
          <w:szCs w:val="24"/>
          <w:lang w:val="de-DE"/>
        </w:rPr>
      </w:pPr>
      <w:r>
        <w:rPr>
          <w:rFonts w:ascii="Book Antiqua" w:hAnsi="Book Antiqua"/>
          <w:spacing w:val="0"/>
          <w:sz w:val="24"/>
          <w:szCs w:val="24"/>
          <w:lang w:val="de-DE"/>
        </w:rPr>
        <w:t>Auf die von einem SIF ausgeschütteten Beträge wird keine Quellensteuer erhoben</w:t>
      </w:r>
      <w:r w:rsidR="000650D6" w:rsidRPr="00362FB6">
        <w:rPr>
          <w:rFonts w:ascii="Book Antiqua" w:hAnsi="Book Antiqua"/>
          <w:spacing w:val="0"/>
          <w:sz w:val="24"/>
          <w:szCs w:val="24"/>
          <w:lang w:val="de-DE"/>
        </w:rPr>
        <w:t>.</w:t>
      </w:r>
    </w:p>
    <w:p w:rsidR="000650D6" w:rsidRPr="00362FB6" w:rsidRDefault="000650D6" w:rsidP="000B3338">
      <w:pPr>
        <w:jc w:val="both"/>
        <w:rPr>
          <w:rFonts w:ascii="Book Antiqua" w:hAnsi="Book Antiqua"/>
          <w:spacing w:val="0"/>
          <w:sz w:val="24"/>
          <w:szCs w:val="24"/>
          <w:lang w:val="de-DE"/>
        </w:rPr>
      </w:pPr>
    </w:p>
    <w:p w:rsidR="00173CF9" w:rsidRPr="00362FB6" w:rsidRDefault="002C6A5D" w:rsidP="000B3338">
      <w:pPr>
        <w:pStyle w:val="Paragraphedeliste"/>
        <w:numPr>
          <w:ilvl w:val="0"/>
          <w:numId w:val="14"/>
        </w:numPr>
        <w:jc w:val="both"/>
        <w:rPr>
          <w:rFonts w:ascii="Book Antiqua" w:hAnsi="Book Antiqua"/>
          <w:spacing w:val="0"/>
          <w:sz w:val="24"/>
          <w:szCs w:val="24"/>
          <w:lang w:val="de-DE"/>
        </w:rPr>
      </w:pPr>
      <w:r>
        <w:rPr>
          <w:rFonts w:ascii="Book Antiqua" w:hAnsi="Book Antiqua"/>
          <w:spacing w:val="0"/>
          <w:sz w:val="24"/>
          <w:szCs w:val="24"/>
          <w:lang w:val="de-DE"/>
        </w:rPr>
        <w:t>Hinsichtlich der Besteuerung des</w:t>
      </w:r>
      <w:r w:rsidR="000650D6" w:rsidRPr="00362FB6">
        <w:rPr>
          <w:rFonts w:ascii="Book Antiqua" w:hAnsi="Book Antiqua"/>
          <w:spacing w:val="0"/>
          <w:sz w:val="24"/>
          <w:szCs w:val="24"/>
          <w:lang w:val="de-DE"/>
        </w:rPr>
        <w:t xml:space="preserve"> </w:t>
      </w:r>
      <w:r>
        <w:rPr>
          <w:rFonts w:ascii="Book Antiqua" w:hAnsi="Book Antiqua"/>
          <w:spacing w:val="0"/>
          <w:sz w:val="24"/>
          <w:szCs w:val="24"/>
          <w:lang w:val="de-DE"/>
        </w:rPr>
        <w:t xml:space="preserve">Einkommens aus Spareinlagen </w:t>
      </w:r>
      <w:r w:rsidR="000E5CF2">
        <w:rPr>
          <w:rFonts w:ascii="Book Antiqua" w:hAnsi="Book Antiqua"/>
          <w:spacing w:val="0"/>
          <w:sz w:val="24"/>
          <w:szCs w:val="24"/>
          <w:lang w:val="de-DE"/>
        </w:rPr>
        <w:t xml:space="preserve">sind prinzipiell die Bedingungen </w:t>
      </w:r>
      <w:r w:rsidR="00E02C13">
        <w:rPr>
          <w:rFonts w:ascii="Book Antiqua" w:hAnsi="Book Antiqua"/>
          <w:spacing w:val="0"/>
          <w:sz w:val="24"/>
          <w:szCs w:val="24"/>
          <w:lang w:val="de-DE"/>
        </w:rPr>
        <w:t>der EU-Richtlinie</w:t>
      </w:r>
      <w:r w:rsidR="000650D6" w:rsidRPr="00362FB6">
        <w:rPr>
          <w:rFonts w:ascii="Book Antiqua" w:hAnsi="Book Antiqua"/>
          <w:spacing w:val="0"/>
          <w:sz w:val="24"/>
          <w:szCs w:val="24"/>
          <w:lang w:val="de-DE"/>
        </w:rPr>
        <w:t xml:space="preserve"> </w:t>
      </w:r>
      <w:r w:rsidR="00E02C13">
        <w:rPr>
          <w:rFonts w:ascii="Book Antiqua" w:hAnsi="Book Antiqua"/>
          <w:spacing w:val="0"/>
          <w:sz w:val="24"/>
          <w:szCs w:val="24"/>
          <w:lang w:val="de-DE"/>
        </w:rPr>
        <w:t xml:space="preserve">über Spareinlangen </w:t>
      </w:r>
      <w:r w:rsidR="000E5CF2">
        <w:rPr>
          <w:rFonts w:ascii="Book Antiqua" w:hAnsi="Book Antiqua"/>
          <w:spacing w:val="0"/>
          <w:sz w:val="24"/>
          <w:szCs w:val="24"/>
          <w:lang w:val="de-DE"/>
        </w:rPr>
        <w:t>anwendbar</w:t>
      </w:r>
      <w:r w:rsidR="000650D6" w:rsidRPr="00362FB6">
        <w:rPr>
          <w:rFonts w:ascii="Book Antiqua" w:hAnsi="Book Antiqua"/>
          <w:spacing w:val="0"/>
          <w:sz w:val="24"/>
          <w:szCs w:val="24"/>
          <w:lang w:val="de-DE"/>
        </w:rPr>
        <w:t>.</w:t>
      </w:r>
    </w:p>
    <w:p w:rsidR="00EA5063" w:rsidRPr="00362FB6" w:rsidRDefault="00EA5063" w:rsidP="000B3338">
      <w:pPr>
        <w:jc w:val="both"/>
        <w:rPr>
          <w:rFonts w:ascii="Book Antiqua" w:hAnsi="Book Antiqua"/>
          <w:spacing w:val="0"/>
          <w:sz w:val="24"/>
          <w:szCs w:val="24"/>
          <w:lang w:val="de-DE"/>
        </w:rPr>
      </w:pPr>
    </w:p>
    <w:sectPr w:rsidR="00EA5063" w:rsidRPr="00362FB6" w:rsidSect="00FA23E4">
      <w:headerReference w:type="default" r:id="rId10"/>
      <w:footerReference w:type="default" r:id="rId11"/>
      <w:footerReference w:type="first" r:id="rId12"/>
      <w:footnotePr>
        <w:numRestart w:val="eachPage"/>
      </w:footnotePr>
      <w:pgSz w:w="11907" w:h="16840"/>
      <w:pgMar w:top="43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37" w:rsidRDefault="00652037">
      <w:r>
        <w:separator/>
      </w:r>
    </w:p>
  </w:endnote>
  <w:endnote w:type="continuationSeparator" w:id="0">
    <w:p w:rsidR="00652037" w:rsidRDefault="0065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42" w:rsidRDefault="00600F1B">
    <w:pPr>
      <w:pStyle w:val="Pieddepage"/>
    </w:pPr>
    <w:r>
      <w:rPr>
        <w:rStyle w:val="Numrodepage"/>
      </w:rPr>
      <w:fldChar w:fldCharType="begin"/>
    </w:r>
    <w:r w:rsidR="00D03642">
      <w:rPr>
        <w:rStyle w:val="Numrodepage"/>
      </w:rPr>
      <w:instrText xml:space="preserve"> PAGE </w:instrText>
    </w:r>
    <w:r>
      <w:rPr>
        <w:rStyle w:val="Numrodepage"/>
      </w:rPr>
      <w:fldChar w:fldCharType="separate"/>
    </w:r>
    <w:r w:rsidR="00C10854">
      <w:rPr>
        <w:rStyle w:val="Numrodepage"/>
        <w:noProof/>
      </w:rPr>
      <w:t>4</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42" w:rsidRDefault="00600F1B">
    <w:pPr>
      <w:pStyle w:val="Pieddepage"/>
    </w:pPr>
    <w:r>
      <w:rPr>
        <w:rStyle w:val="Numrodepage"/>
      </w:rPr>
      <w:fldChar w:fldCharType="begin"/>
    </w:r>
    <w:r w:rsidR="00D03642">
      <w:rPr>
        <w:rStyle w:val="Numrodepage"/>
      </w:rPr>
      <w:instrText xml:space="preserve"> PAGE </w:instrText>
    </w:r>
    <w:r>
      <w:rPr>
        <w:rStyle w:val="Numrodepage"/>
      </w:rPr>
      <w:fldChar w:fldCharType="separate"/>
    </w:r>
    <w:r w:rsidR="00C10854">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37" w:rsidRDefault="00652037">
      <w:r>
        <w:separator/>
      </w:r>
    </w:p>
  </w:footnote>
  <w:footnote w:type="continuationSeparator" w:id="0">
    <w:p w:rsidR="00652037" w:rsidRDefault="0065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42" w:rsidRDefault="00D03642">
    <w:pPr>
      <w:pStyle w:val="En-tte"/>
    </w:pPr>
  </w:p>
  <w:p w:rsidR="00D03642" w:rsidRDefault="00D036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30D5B"/>
    <w:multiLevelType w:val="hybridMultilevel"/>
    <w:tmpl w:val="D7CAE35A"/>
    <w:lvl w:ilvl="0" w:tplc="CC78A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687BCF"/>
    <w:multiLevelType w:val="hybridMultilevel"/>
    <w:tmpl w:val="25B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332C6"/>
    <w:multiLevelType w:val="hybridMultilevel"/>
    <w:tmpl w:val="3E10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264D"/>
    <w:multiLevelType w:val="hybridMultilevel"/>
    <w:tmpl w:val="147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252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4863E9"/>
    <w:multiLevelType w:val="hybridMultilevel"/>
    <w:tmpl w:val="6808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C017E3"/>
    <w:multiLevelType w:val="hybridMultilevel"/>
    <w:tmpl w:val="1F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A461A9"/>
    <w:multiLevelType w:val="hybridMultilevel"/>
    <w:tmpl w:val="CF00B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BA425E"/>
    <w:multiLevelType w:val="hybridMultilevel"/>
    <w:tmpl w:val="87EA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81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427050"/>
    <w:multiLevelType w:val="hybridMultilevel"/>
    <w:tmpl w:val="1E9A5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D54A56"/>
    <w:multiLevelType w:val="hybridMultilevel"/>
    <w:tmpl w:val="294EF656"/>
    <w:lvl w:ilvl="0" w:tplc="7D8AB3E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5"/>
  </w:num>
  <w:num w:numId="5">
    <w:abstractNumId w:val="1"/>
  </w:num>
  <w:num w:numId="6">
    <w:abstractNumId w:val="12"/>
  </w:num>
  <w:num w:numId="7">
    <w:abstractNumId w:val="6"/>
  </w:num>
  <w:num w:numId="8">
    <w:abstractNumId w:val="2"/>
  </w:num>
  <w:num w:numId="9">
    <w:abstractNumId w:val="4"/>
  </w:num>
  <w:num w:numId="10">
    <w:abstractNumId w:val="3"/>
  </w:num>
  <w:num w:numId="11">
    <w:abstractNumId w:val="7"/>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8"/>
    <w:rsid w:val="00010B14"/>
    <w:rsid w:val="000131D4"/>
    <w:rsid w:val="00015946"/>
    <w:rsid w:val="0003416E"/>
    <w:rsid w:val="00041A23"/>
    <w:rsid w:val="0004416B"/>
    <w:rsid w:val="00051DB6"/>
    <w:rsid w:val="000650D6"/>
    <w:rsid w:val="0006550A"/>
    <w:rsid w:val="00067B7C"/>
    <w:rsid w:val="000879E8"/>
    <w:rsid w:val="000B3338"/>
    <w:rsid w:val="000B6720"/>
    <w:rsid w:val="000B7614"/>
    <w:rsid w:val="000C546C"/>
    <w:rsid w:val="000C5AFD"/>
    <w:rsid w:val="000E531E"/>
    <w:rsid w:val="000E5CF2"/>
    <w:rsid w:val="00122F19"/>
    <w:rsid w:val="00173CF9"/>
    <w:rsid w:val="001B5F65"/>
    <w:rsid w:val="001C27F9"/>
    <w:rsid w:val="001F7D72"/>
    <w:rsid w:val="00257226"/>
    <w:rsid w:val="00284600"/>
    <w:rsid w:val="00290BF2"/>
    <w:rsid w:val="002A5D0C"/>
    <w:rsid w:val="002A7879"/>
    <w:rsid w:val="002B0853"/>
    <w:rsid w:val="002C2D8D"/>
    <w:rsid w:val="002C6A5D"/>
    <w:rsid w:val="002E5785"/>
    <w:rsid w:val="00350C2A"/>
    <w:rsid w:val="00353978"/>
    <w:rsid w:val="00362FB6"/>
    <w:rsid w:val="0036676D"/>
    <w:rsid w:val="003A1779"/>
    <w:rsid w:val="003A39CE"/>
    <w:rsid w:val="003A69CC"/>
    <w:rsid w:val="003B400B"/>
    <w:rsid w:val="003B7CC0"/>
    <w:rsid w:val="003C1630"/>
    <w:rsid w:val="00487B83"/>
    <w:rsid w:val="004935F0"/>
    <w:rsid w:val="004A0929"/>
    <w:rsid w:val="004A5434"/>
    <w:rsid w:val="004C6EA5"/>
    <w:rsid w:val="004D2921"/>
    <w:rsid w:val="00505F48"/>
    <w:rsid w:val="00511E7C"/>
    <w:rsid w:val="0053091C"/>
    <w:rsid w:val="005B46F1"/>
    <w:rsid w:val="00600F1B"/>
    <w:rsid w:val="00646AC5"/>
    <w:rsid w:val="00652037"/>
    <w:rsid w:val="00674FA0"/>
    <w:rsid w:val="006967CF"/>
    <w:rsid w:val="0069768F"/>
    <w:rsid w:val="006A0DEE"/>
    <w:rsid w:val="006A5269"/>
    <w:rsid w:val="006B2A43"/>
    <w:rsid w:val="006C2948"/>
    <w:rsid w:val="00704664"/>
    <w:rsid w:val="00722A73"/>
    <w:rsid w:val="00723C29"/>
    <w:rsid w:val="00747661"/>
    <w:rsid w:val="007C4D0F"/>
    <w:rsid w:val="007F3EF6"/>
    <w:rsid w:val="008054E4"/>
    <w:rsid w:val="0081026F"/>
    <w:rsid w:val="008147F8"/>
    <w:rsid w:val="00850479"/>
    <w:rsid w:val="00852F2B"/>
    <w:rsid w:val="00860291"/>
    <w:rsid w:val="0089755B"/>
    <w:rsid w:val="008B33A9"/>
    <w:rsid w:val="008C2F4B"/>
    <w:rsid w:val="008D5AE6"/>
    <w:rsid w:val="008F1610"/>
    <w:rsid w:val="00935AB4"/>
    <w:rsid w:val="009361C7"/>
    <w:rsid w:val="00944562"/>
    <w:rsid w:val="009507BB"/>
    <w:rsid w:val="00965154"/>
    <w:rsid w:val="009674D7"/>
    <w:rsid w:val="0097182F"/>
    <w:rsid w:val="00993317"/>
    <w:rsid w:val="00A113AB"/>
    <w:rsid w:val="00A15A61"/>
    <w:rsid w:val="00A317DF"/>
    <w:rsid w:val="00A334B6"/>
    <w:rsid w:val="00A5064F"/>
    <w:rsid w:val="00A61266"/>
    <w:rsid w:val="00A76E94"/>
    <w:rsid w:val="00A76F27"/>
    <w:rsid w:val="00AB0B5E"/>
    <w:rsid w:val="00B17DC6"/>
    <w:rsid w:val="00B22484"/>
    <w:rsid w:val="00B22C13"/>
    <w:rsid w:val="00B539CD"/>
    <w:rsid w:val="00B7624B"/>
    <w:rsid w:val="00BA15A4"/>
    <w:rsid w:val="00BA2910"/>
    <w:rsid w:val="00C04C9D"/>
    <w:rsid w:val="00C10854"/>
    <w:rsid w:val="00C222C6"/>
    <w:rsid w:val="00C22F99"/>
    <w:rsid w:val="00C30C5D"/>
    <w:rsid w:val="00C415B5"/>
    <w:rsid w:val="00C91D12"/>
    <w:rsid w:val="00C94C7D"/>
    <w:rsid w:val="00CA2ECD"/>
    <w:rsid w:val="00CB2A2C"/>
    <w:rsid w:val="00CC44F3"/>
    <w:rsid w:val="00CC7039"/>
    <w:rsid w:val="00CD0181"/>
    <w:rsid w:val="00CD21DB"/>
    <w:rsid w:val="00D03642"/>
    <w:rsid w:val="00D12CF1"/>
    <w:rsid w:val="00D25D1F"/>
    <w:rsid w:val="00D46590"/>
    <w:rsid w:val="00D72A4E"/>
    <w:rsid w:val="00D80E70"/>
    <w:rsid w:val="00D95666"/>
    <w:rsid w:val="00D973F8"/>
    <w:rsid w:val="00DB0571"/>
    <w:rsid w:val="00DF2DFD"/>
    <w:rsid w:val="00E011A2"/>
    <w:rsid w:val="00E02C13"/>
    <w:rsid w:val="00E02CC6"/>
    <w:rsid w:val="00E51249"/>
    <w:rsid w:val="00E70C4B"/>
    <w:rsid w:val="00E908FA"/>
    <w:rsid w:val="00EA5063"/>
    <w:rsid w:val="00EA693D"/>
    <w:rsid w:val="00EA6EAE"/>
    <w:rsid w:val="00EB122B"/>
    <w:rsid w:val="00EE3606"/>
    <w:rsid w:val="00EF736A"/>
    <w:rsid w:val="00EF7AA1"/>
    <w:rsid w:val="00F2679F"/>
    <w:rsid w:val="00F44E13"/>
    <w:rsid w:val="00F90A85"/>
    <w:rsid w:val="00FA23E4"/>
    <w:rsid w:val="00FA3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hps">
    <w:name w:val="hps"/>
    <w:basedOn w:val="Policepardfaut"/>
    <w:rsid w:val="00E01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hps">
    <w:name w:val="hps"/>
    <w:basedOn w:val="Policepardfaut"/>
    <w:rsid w:val="00E0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BB79-A8AC-42AE-9B22-49F477AA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6775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Helps you design a customized memo</vt:lpstr>
    </vt:vector>
  </TitlesOfParts>
  <Company>Hewlett-Packard Company</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design a customized memo</dc:title>
  <dc:creator>Marco RIES</dc:creator>
  <cp:lastModifiedBy>Catia Lopes Melo</cp:lastModifiedBy>
  <cp:revision>2</cp:revision>
  <cp:lastPrinted>2010-02-22T12:14:00Z</cp:lastPrinted>
  <dcterms:created xsi:type="dcterms:W3CDTF">2016-01-14T08:03:00Z</dcterms:created>
  <dcterms:modified xsi:type="dcterms:W3CDTF">2016-01-14T08:03:00Z</dcterms:modified>
</cp:coreProperties>
</file>